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F3" w:rsidRPr="006D00CD" w:rsidRDefault="00B26A6F">
      <w:pPr>
        <w:jc w:val="center"/>
        <w:rPr>
          <w:rFonts w:ascii="黑体" w:eastAsia="黑体" w:hAnsi="黑体"/>
          <w:b/>
          <w:kern w:val="0"/>
          <w:sz w:val="32"/>
          <w:szCs w:val="32"/>
        </w:rPr>
      </w:pPr>
      <w:r w:rsidRPr="006D00CD">
        <w:rPr>
          <w:rFonts w:ascii="黑体" w:eastAsia="黑体" w:hAnsi="黑体" w:hint="eastAsia"/>
          <w:b/>
          <w:kern w:val="0"/>
          <w:sz w:val="32"/>
          <w:szCs w:val="32"/>
        </w:rPr>
        <w:t>关</w:t>
      </w:r>
      <w:r w:rsidRPr="006D00CD">
        <w:rPr>
          <w:rFonts w:ascii="黑体" w:eastAsia="黑体" w:hAnsi="黑体"/>
          <w:b/>
          <w:kern w:val="0"/>
          <w:sz w:val="32"/>
          <w:szCs w:val="32"/>
        </w:rPr>
        <w:t>于</w:t>
      </w:r>
      <w:r w:rsidR="006A7779" w:rsidRPr="006D00CD">
        <w:rPr>
          <w:rFonts w:ascii="黑体" w:eastAsia="黑体" w:hAnsi="黑体" w:hint="eastAsia"/>
          <w:b/>
          <w:kern w:val="0"/>
          <w:sz w:val="32"/>
          <w:szCs w:val="32"/>
        </w:rPr>
        <w:t>美国国际教育联盟课程</w:t>
      </w:r>
      <w:r w:rsidR="006A7779" w:rsidRPr="006D00CD">
        <w:rPr>
          <w:rFonts w:ascii="黑体" w:eastAsia="黑体" w:hAnsi="黑体"/>
          <w:b/>
          <w:kern w:val="0"/>
          <w:sz w:val="32"/>
          <w:szCs w:val="32"/>
        </w:rPr>
        <w:t>限时</w:t>
      </w:r>
      <w:r w:rsidR="006A7779" w:rsidRPr="006D00CD">
        <w:rPr>
          <w:rFonts w:ascii="黑体" w:eastAsia="黑体" w:hAnsi="黑体" w:hint="eastAsia"/>
          <w:b/>
          <w:kern w:val="0"/>
          <w:sz w:val="32"/>
          <w:szCs w:val="32"/>
        </w:rPr>
        <w:t>补</w:t>
      </w:r>
      <w:r w:rsidR="006A7779" w:rsidRPr="006D00CD">
        <w:rPr>
          <w:rFonts w:ascii="黑体" w:eastAsia="黑体" w:hAnsi="黑体"/>
          <w:b/>
          <w:kern w:val="0"/>
          <w:sz w:val="32"/>
          <w:szCs w:val="32"/>
        </w:rPr>
        <w:t>选的通知</w:t>
      </w:r>
    </w:p>
    <w:p w:rsidR="00B26A6F" w:rsidRDefault="00B26A6F" w:rsidP="00B26A6F">
      <w:pPr>
        <w:jc w:val="left"/>
        <w:rPr>
          <w:rFonts w:ascii="仿宋" w:eastAsia="仿宋" w:hAnsi="仿宋"/>
          <w:b/>
          <w:sz w:val="32"/>
          <w:szCs w:val="32"/>
        </w:rPr>
      </w:pPr>
    </w:p>
    <w:p w:rsidR="00B145F3" w:rsidRPr="006D00CD" w:rsidRDefault="00B26A6F" w:rsidP="00B26A6F">
      <w:pPr>
        <w:jc w:val="left"/>
        <w:rPr>
          <w:rFonts w:ascii="仿宋" w:eastAsia="仿宋" w:hAnsi="仿宋"/>
          <w:sz w:val="32"/>
          <w:szCs w:val="32"/>
        </w:rPr>
      </w:pPr>
      <w:r w:rsidRPr="006D00CD">
        <w:rPr>
          <w:rFonts w:ascii="仿宋" w:eastAsia="仿宋" w:hAnsi="仿宋" w:hint="eastAsia"/>
          <w:sz w:val="32"/>
          <w:szCs w:val="32"/>
        </w:rPr>
        <w:t>各</w:t>
      </w:r>
      <w:r w:rsidRPr="006D00CD">
        <w:rPr>
          <w:rFonts w:ascii="仿宋" w:eastAsia="仿宋" w:hAnsi="仿宋"/>
          <w:sz w:val="32"/>
          <w:szCs w:val="32"/>
        </w:rPr>
        <w:t>学院</w:t>
      </w:r>
      <w:r w:rsidRPr="006D00CD">
        <w:rPr>
          <w:rFonts w:ascii="仿宋" w:eastAsia="仿宋" w:hAnsi="仿宋" w:hint="eastAsia"/>
          <w:sz w:val="32"/>
          <w:szCs w:val="32"/>
        </w:rPr>
        <w:t>，各</w:t>
      </w:r>
      <w:r w:rsidRPr="006D00CD">
        <w:rPr>
          <w:rFonts w:ascii="仿宋" w:eastAsia="仿宋" w:hAnsi="仿宋"/>
          <w:sz w:val="32"/>
          <w:szCs w:val="32"/>
        </w:rPr>
        <w:t>位同学</w:t>
      </w:r>
      <w:r w:rsidRPr="006D00CD">
        <w:rPr>
          <w:rFonts w:ascii="仿宋" w:eastAsia="仿宋" w:hAnsi="仿宋" w:hint="eastAsia"/>
          <w:sz w:val="32"/>
          <w:szCs w:val="32"/>
        </w:rPr>
        <w:t>：</w:t>
      </w:r>
    </w:p>
    <w:p w:rsidR="00B145F3" w:rsidRDefault="006A7779">
      <w:pPr>
        <w:ind w:firstLineChars="200" w:firstLine="640"/>
        <w:rPr>
          <w:rFonts w:ascii="仿宋" w:eastAsia="仿宋" w:hAnsi="仿宋"/>
          <w:sz w:val="32"/>
          <w:szCs w:val="32"/>
        </w:rPr>
      </w:pPr>
      <w:r>
        <w:rPr>
          <w:rFonts w:ascii="仿宋" w:eastAsia="仿宋" w:hAnsi="仿宋" w:hint="eastAsia"/>
          <w:kern w:val="0"/>
          <w:sz w:val="32"/>
          <w:szCs w:val="32"/>
        </w:rPr>
        <w:t>本</w:t>
      </w:r>
      <w:r>
        <w:rPr>
          <w:rFonts w:ascii="仿宋" w:eastAsia="仿宋" w:hAnsi="仿宋"/>
          <w:kern w:val="0"/>
          <w:sz w:val="32"/>
          <w:szCs w:val="32"/>
        </w:rPr>
        <w:t>学期共开设</w:t>
      </w:r>
      <w:r>
        <w:rPr>
          <w:rFonts w:ascii="仿宋" w:eastAsia="仿宋" w:hAnsi="仿宋" w:hint="eastAsia"/>
          <w:kern w:val="0"/>
          <w:sz w:val="32"/>
          <w:szCs w:val="32"/>
        </w:rPr>
        <w:t>了</w:t>
      </w:r>
      <w:r>
        <w:rPr>
          <w:rFonts w:ascii="仿宋" w:eastAsia="仿宋" w:hAnsi="仿宋"/>
          <w:kern w:val="0"/>
          <w:sz w:val="32"/>
          <w:szCs w:val="32"/>
        </w:rPr>
        <w:t>六门</w:t>
      </w:r>
      <w:r>
        <w:rPr>
          <w:rFonts w:ascii="仿宋" w:eastAsia="仿宋" w:hAnsi="仿宋" w:hint="eastAsia"/>
          <w:kern w:val="0"/>
          <w:sz w:val="32"/>
          <w:szCs w:val="32"/>
        </w:rPr>
        <w:t>美国国际教育联盟（AAFIE）课程</w:t>
      </w:r>
      <w:r>
        <w:rPr>
          <w:rFonts w:ascii="仿宋" w:eastAsia="仿宋" w:hAnsi="仿宋" w:hint="eastAsia"/>
          <w:sz w:val="32"/>
          <w:szCs w:val="32"/>
        </w:rPr>
        <w:t>，课程实行小班教学。</w:t>
      </w:r>
      <w:r>
        <w:rPr>
          <w:rFonts w:ascii="仿宋" w:eastAsia="仿宋" w:hAnsi="仿宋" w:hint="eastAsia"/>
          <w:kern w:val="0"/>
          <w:sz w:val="32"/>
          <w:szCs w:val="32"/>
        </w:rPr>
        <w:t>课程组织方式是通过基于互联网的实时真人视频在线课堂向学生开设，以美国国际跨国公司发明家、资深工程师、管理人员、美国企业家和美国大学教授组成的师资队伍，面向全球独立研发的系列化国际课程，通过举办实时互动的国际课堂，培养学生的创新思维、全球视野、跨文化沟通能力、国际合作能力、以及国际问题的解决能力。</w:t>
      </w:r>
      <w:r>
        <w:rPr>
          <w:rFonts w:ascii="仿宋" w:eastAsia="仿宋" w:hAnsi="仿宋" w:hint="eastAsia"/>
          <w:sz w:val="32"/>
          <w:szCs w:val="32"/>
        </w:rPr>
        <w:t>课程95%以上时间用全英文沟通，学生通过学习合格后，可由美国加州大学伯克利分校教授签发给学生对应课程“全球竞争力”证书。</w:t>
      </w:r>
    </w:p>
    <w:p w:rsidR="00B145F3" w:rsidRDefault="006A7779">
      <w:pPr>
        <w:ind w:firstLineChars="200" w:firstLine="640"/>
        <w:rPr>
          <w:rFonts w:ascii="仿宋" w:eastAsia="仿宋" w:hAnsi="仿宋"/>
          <w:sz w:val="32"/>
          <w:szCs w:val="32"/>
        </w:rPr>
      </w:pPr>
      <w:r>
        <w:rPr>
          <w:rFonts w:ascii="仿宋" w:eastAsia="仿宋" w:hAnsi="仿宋" w:hint="eastAsia"/>
          <w:sz w:val="32"/>
          <w:szCs w:val="32"/>
        </w:rPr>
        <w:t>注：如果有意愿出国的学生，通过这些课程</w:t>
      </w:r>
      <w:r>
        <w:rPr>
          <w:rFonts w:ascii="仿宋" w:eastAsia="仿宋" w:hAnsi="仿宋"/>
          <w:sz w:val="32"/>
          <w:szCs w:val="32"/>
        </w:rPr>
        <w:t>的学习</w:t>
      </w:r>
      <w:r>
        <w:rPr>
          <w:rFonts w:ascii="仿宋" w:eastAsia="仿宋" w:hAnsi="仿宋" w:hint="eastAsia"/>
          <w:sz w:val="32"/>
          <w:szCs w:val="32"/>
        </w:rPr>
        <w:t>，学生可以获得美国大学上课的教授的很好的推荐信。去年上课的学生，通过率一般</w:t>
      </w:r>
      <w:r>
        <w:rPr>
          <w:rFonts w:ascii="仿宋" w:eastAsia="仿宋" w:hAnsi="仿宋"/>
          <w:sz w:val="32"/>
          <w:szCs w:val="32"/>
        </w:rPr>
        <w:t>为</w:t>
      </w:r>
      <w:r>
        <w:rPr>
          <w:rFonts w:ascii="仿宋" w:eastAsia="仿宋" w:hAnsi="仿宋" w:hint="eastAsia"/>
          <w:sz w:val="32"/>
          <w:szCs w:val="32"/>
        </w:rPr>
        <w:t>100%，所有提出要推荐信的学生，都获得推荐信。为</w:t>
      </w:r>
      <w:r>
        <w:rPr>
          <w:rFonts w:ascii="仿宋" w:eastAsia="仿宋" w:hAnsi="仿宋"/>
          <w:sz w:val="32"/>
          <w:szCs w:val="32"/>
        </w:rPr>
        <w:t>满足更多学生的要求，</w:t>
      </w:r>
      <w:r>
        <w:rPr>
          <w:rFonts w:ascii="仿宋" w:eastAsia="仿宋" w:hAnsi="仿宋"/>
          <w:color w:val="FF0000"/>
          <w:sz w:val="32"/>
          <w:szCs w:val="32"/>
        </w:rPr>
        <w:t>现限时</w:t>
      </w:r>
      <w:r>
        <w:rPr>
          <w:rFonts w:ascii="仿宋" w:eastAsia="仿宋" w:hAnsi="仿宋" w:hint="eastAsia"/>
          <w:color w:val="FF0000"/>
          <w:sz w:val="32"/>
          <w:szCs w:val="32"/>
        </w:rPr>
        <w:t>限</w:t>
      </w:r>
      <w:r>
        <w:rPr>
          <w:rFonts w:ascii="仿宋" w:eastAsia="仿宋" w:hAnsi="仿宋"/>
          <w:color w:val="FF0000"/>
          <w:sz w:val="32"/>
          <w:szCs w:val="32"/>
        </w:rPr>
        <w:t>量开放</w:t>
      </w:r>
      <w:r>
        <w:rPr>
          <w:rFonts w:ascii="仿宋" w:eastAsia="仿宋" w:hAnsi="仿宋" w:hint="eastAsia"/>
          <w:color w:val="FF0000"/>
          <w:sz w:val="32"/>
          <w:szCs w:val="32"/>
        </w:rPr>
        <w:t>学生</w:t>
      </w:r>
      <w:r>
        <w:rPr>
          <w:rFonts w:ascii="仿宋" w:eastAsia="仿宋" w:hAnsi="仿宋"/>
          <w:color w:val="FF0000"/>
          <w:sz w:val="32"/>
          <w:szCs w:val="32"/>
        </w:rPr>
        <w:t>补选</w:t>
      </w:r>
      <w:r>
        <w:rPr>
          <w:rFonts w:ascii="仿宋" w:eastAsia="仿宋" w:hAnsi="仿宋"/>
          <w:sz w:val="32"/>
          <w:szCs w:val="32"/>
        </w:rPr>
        <w:t>，</w:t>
      </w:r>
      <w:r>
        <w:rPr>
          <w:rFonts w:ascii="仿宋" w:eastAsia="仿宋" w:hAnsi="仿宋" w:hint="eastAsia"/>
          <w:sz w:val="32"/>
          <w:szCs w:val="32"/>
        </w:rPr>
        <w:t>要求：</w:t>
      </w:r>
      <w:r>
        <w:rPr>
          <w:rFonts w:ascii="仿宋" w:eastAsia="仿宋" w:hAnsi="仿宋"/>
          <w:sz w:val="32"/>
          <w:szCs w:val="32"/>
        </w:rPr>
        <w:t>学生具有</w:t>
      </w:r>
      <w:r>
        <w:rPr>
          <w:rFonts w:ascii="仿宋" w:eastAsia="仿宋" w:hAnsi="仿宋" w:hint="eastAsia"/>
          <w:sz w:val="32"/>
          <w:szCs w:val="32"/>
        </w:rPr>
        <w:t>较好</w:t>
      </w:r>
      <w:r>
        <w:rPr>
          <w:rFonts w:ascii="仿宋" w:eastAsia="仿宋" w:hAnsi="仿宋"/>
          <w:sz w:val="32"/>
          <w:szCs w:val="32"/>
        </w:rPr>
        <w:t>的英语听说能力，</w:t>
      </w:r>
      <w:r>
        <w:rPr>
          <w:rFonts w:ascii="仿宋" w:eastAsia="仿宋" w:hAnsi="仿宋" w:hint="eastAsia"/>
          <w:sz w:val="32"/>
          <w:szCs w:val="32"/>
        </w:rPr>
        <w:t>能</w:t>
      </w:r>
      <w:r>
        <w:rPr>
          <w:rFonts w:ascii="仿宋" w:eastAsia="仿宋" w:hAnsi="仿宋"/>
          <w:sz w:val="32"/>
          <w:szCs w:val="32"/>
        </w:rPr>
        <w:t>与美</w:t>
      </w:r>
      <w:r>
        <w:rPr>
          <w:rFonts w:ascii="仿宋" w:eastAsia="仿宋" w:hAnsi="仿宋" w:hint="eastAsia"/>
          <w:sz w:val="32"/>
          <w:szCs w:val="32"/>
        </w:rPr>
        <w:t>方</w:t>
      </w:r>
      <w:r>
        <w:rPr>
          <w:rFonts w:ascii="仿宋" w:eastAsia="仿宋" w:hAnsi="仿宋"/>
          <w:sz w:val="32"/>
          <w:szCs w:val="32"/>
        </w:rPr>
        <w:t>教师实时对话；</w:t>
      </w:r>
      <w:r>
        <w:rPr>
          <w:rFonts w:ascii="仿宋" w:eastAsia="仿宋" w:hAnsi="仿宋" w:hint="eastAsia"/>
          <w:sz w:val="32"/>
          <w:szCs w:val="32"/>
        </w:rPr>
        <w:t>统</w:t>
      </w:r>
      <w:r>
        <w:rPr>
          <w:rFonts w:ascii="仿宋" w:eastAsia="仿宋" w:hAnsi="仿宋"/>
          <w:sz w:val="32"/>
          <w:szCs w:val="32"/>
        </w:rPr>
        <w:t>一到学院教务办登记选课</w:t>
      </w:r>
      <w:r>
        <w:rPr>
          <w:rFonts w:ascii="仿宋" w:eastAsia="仿宋" w:hAnsi="仿宋" w:hint="eastAsia"/>
          <w:sz w:val="32"/>
          <w:szCs w:val="32"/>
        </w:rPr>
        <w:t>（限本</w:t>
      </w:r>
      <w:r>
        <w:rPr>
          <w:rFonts w:ascii="仿宋" w:eastAsia="仿宋" w:hAnsi="仿宋"/>
          <w:sz w:val="32"/>
          <w:szCs w:val="32"/>
        </w:rPr>
        <w:t>周开课前一天报名</w:t>
      </w:r>
      <w:r>
        <w:rPr>
          <w:rFonts w:ascii="仿宋" w:eastAsia="仿宋" w:hAnsi="仿宋" w:hint="eastAsia"/>
          <w:sz w:val="32"/>
          <w:szCs w:val="32"/>
        </w:rPr>
        <w:t>）</w:t>
      </w:r>
      <w:r>
        <w:rPr>
          <w:rFonts w:ascii="仿宋" w:eastAsia="仿宋" w:hAnsi="仿宋"/>
          <w:sz w:val="32"/>
          <w:szCs w:val="32"/>
        </w:rPr>
        <w:t>，</w:t>
      </w:r>
      <w:r w:rsidRPr="001E37AE">
        <w:rPr>
          <w:rFonts w:ascii="仿宋" w:eastAsia="仿宋" w:hAnsi="仿宋"/>
          <w:b/>
          <w:sz w:val="32"/>
          <w:szCs w:val="32"/>
        </w:rPr>
        <w:t>并</w:t>
      </w:r>
      <w:r w:rsidR="00B26A6F" w:rsidRPr="001E37AE">
        <w:rPr>
          <w:rFonts w:ascii="仿宋" w:eastAsia="仿宋" w:hAnsi="仿宋" w:hint="eastAsia"/>
          <w:b/>
          <w:sz w:val="32"/>
          <w:szCs w:val="32"/>
        </w:rPr>
        <w:t>请</w:t>
      </w:r>
      <w:r w:rsidR="00AD0571">
        <w:rPr>
          <w:rFonts w:ascii="仿宋" w:eastAsia="仿宋" w:hAnsi="仿宋"/>
          <w:b/>
          <w:sz w:val="32"/>
          <w:szCs w:val="32"/>
        </w:rPr>
        <w:t>务</w:t>
      </w:r>
      <w:r w:rsidR="00AD0571">
        <w:rPr>
          <w:rFonts w:ascii="仿宋" w:eastAsia="仿宋" w:hAnsi="仿宋" w:hint="eastAsia"/>
          <w:b/>
          <w:sz w:val="32"/>
          <w:szCs w:val="32"/>
        </w:rPr>
        <w:t>必</w:t>
      </w:r>
      <w:r w:rsidRPr="001E37AE">
        <w:rPr>
          <w:rFonts w:ascii="仿宋" w:eastAsia="仿宋" w:hAnsi="仿宋"/>
          <w:b/>
          <w:sz w:val="32"/>
          <w:szCs w:val="32"/>
        </w:rPr>
        <w:t>在第二次课</w:t>
      </w:r>
      <w:r w:rsidRPr="001E37AE">
        <w:rPr>
          <w:rFonts w:ascii="仿宋" w:eastAsia="仿宋" w:hAnsi="仿宋" w:hint="eastAsia"/>
          <w:b/>
          <w:sz w:val="32"/>
          <w:szCs w:val="32"/>
        </w:rPr>
        <w:t>前</w:t>
      </w:r>
      <w:r w:rsidRPr="001E37AE">
        <w:rPr>
          <w:rFonts w:ascii="仿宋" w:eastAsia="仿宋" w:hAnsi="仿宋"/>
          <w:b/>
          <w:sz w:val="32"/>
          <w:szCs w:val="32"/>
        </w:rPr>
        <w:t>提前与</w:t>
      </w:r>
      <w:r w:rsidRPr="001E37AE">
        <w:rPr>
          <w:rFonts w:ascii="仿宋" w:eastAsia="仿宋" w:hAnsi="仿宋" w:hint="eastAsia"/>
          <w:b/>
          <w:sz w:val="32"/>
          <w:szCs w:val="32"/>
        </w:rPr>
        <w:t>相应负责</w:t>
      </w:r>
      <w:r w:rsidRPr="001E37AE">
        <w:rPr>
          <w:rFonts w:ascii="仿宋" w:eastAsia="仿宋" w:hAnsi="仿宋"/>
          <w:b/>
          <w:sz w:val="32"/>
          <w:szCs w:val="32"/>
        </w:rPr>
        <w:t>的助教老师联系</w:t>
      </w:r>
      <w:r w:rsidR="00B26A6F" w:rsidRPr="001E37AE">
        <w:rPr>
          <w:rFonts w:ascii="仿宋" w:eastAsia="仿宋" w:hAnsi="仿宋" w:hint="eastAsia"/>
          <w:b/>
          <w:sz w:val="32"/>
          <w:szCs w:val="32"/>
        </w:rPr>
        <w:t>（告之</w:t>
      </w:r>
      <w:r w:rsidR="00B26A6F" w:rsidRPr="001E37AE">
        <w:rPr>
          <w:rFonts w:ascii="仿宋" w:eastAsia="仿宋" w:hAnsi="仿宋"/>
          <w:b/>
          <w:sz w:val="32"/>
          <w:szCs w:val="32"/>
        </w:rPr>
        <w:t>年级</w:t>
      </w:r>
      <w:r w:rsidR="00B26A6F" w:rsidRPr="001E37AE">
        <w:rPr>
          <w:rFonts w:ascii="仿宋" w:eastAsia="仿宋" w:hAnsi="仿宋" w:hint="eastAsia"/>
          <w:b/>
          <w:sz w:val="32"/>
          <w:szCs w:val="32"/>
        </w:rPr>
        <w:t>、专业、姓名）</w:t>
      </w:r>
      <w:r>
        <w:rPr>
          <w:rFonts w:ascii="仿宋" w:eastAsia="仿宋" w:hAnsi="仿宋"/>
          <w:sz w:val="32"/>
          <w:szCs w:val="32"/>
        </w:rPr>
        <w:t>安排分组</w:t>
      </w:r>
      <w:r>
        <w:rPr>
          <w:rFonts w:ascii="仿宋" w:eastAsia="仿宋" w:hAnsi="仿宋" w:hint="eastAsia"/>
          <w:sz w:val="32"/>
          <w:szCs w:val="32"/>
        </w:rPr>
        <w:t>。</w:t>
      </w:r>
    </w:p>
    <w:p w:rsidR="00B26A6F" w:rsidRDefault="00B26A6F">
      <w:pPr>
        <w:ind w:firstLineChars="200" w:firstLine="640"/>
        <w:rPr>
          <w:rFonts w:ascii="仿宋" w:eastAsia="仿宋" w:hAnsi="仿宋"/>
          <w:sz w:val="32"/>
          <w:szCs w:val="32"/>
        </w:rPr>
      </w:pPr>
    </w:p>
    <w:p w:rsidR="00B145F3" w:rsidRDefault="006B24D2">
      <w:pPr>
        <w:widowControl/>
        <w:shd w:val="clear" w:color="auto" w:fill="FFFFFF"/>
        <w:spacing w:before="100" w:beforeAutospacing="1" w:after="100" w:afterAutospacing="1" w:line="357" w:lineRule="atLeast"/>
        <w:jc w:val="left"/>
        <w:rPr>
          <w:rFonts w:ascii="仿宋" w:eastAsia="仿宋" w:hAnsi="仿宋" w:cs="宋体"/>
          <w:bCs/>
          <w:kern w:val="0"/>
          <w:sz w:val="32"/>
          <w:szCs w:val="32"/>
        </w:rPr>
      </w:pPr>
      <w:r>
        <w:rPr>
          <w:rFonts w:ascii="仿宋" w:eastAsia="仿宋" w:hAnsi="仿宋" w:cs="宋体" w:hint="eastAsia"/>
          <w:bCs/>
          <w:kern w:val="0"/>
          <w:sz w:val="32"/>
          <w:szCs w:val="32"/>
        </w:rPr>
        <w:t>六</w:t>
      </w:r>
      <w:r w:rsidR="006A7779">
        <w:rPr>
          <w:rFonts w:ascii="仿宋" w:eastAsia="仿宋" w:hAnsi="仿宋" w:cs="宋体" w:hint="eastAsia"/>
          <w:bCs/>
          <w:kern w:val="0"/>
          <w:sz w:val="32"/>
          <w:szCs w:val="32"/>
        </w:rPr>
        <w:t>门课程的中文大概介绍如下：</w:t>
      </w:r>
    </w:p>
    <w:p w:rsidR="00B145F3" w:rsidRDefault="00B26A6F">
      <w:pPr>
        <w:widowControl/>
        <w:shd w:val="clear" w:color="auto" w:fill="FFFFFF"/>
        <w:spacing w:before="100" w:beforeAutospacing="1" w:after="100" w:afterAutospacing="1" w:line="357" w:lineRule="atLeast"/>
        <w:jc w:val="left"/>
        <w:rPr>
          <w:rFonts w:ascii="仿宋" w:eastAsia="仿宋" w:hAnsi="仿宋" w:cs="宋体"/>
          <w:b/>
          <w:kern w:val="0"/>
          <w:sz w:val="32"/>
          <w:szCs w:val="32"/>
        </w:rPr>
      </w:pPr>
      <w:r>
        <w:rPr>
          <w:rFonts w:ascii="仿宋" w:eastAsia="仿宋" w:hAnsi="仿宋" w:cs="宋体" w:hint="eastAsia"/>
          <w:b/>
          <w:bCs/>
          <w:kern w:val="0"/>
          <w:sz w:val="32"/>
          <w:szCs w:val="32"/>
        </w:rPr>
        <w:lastRenderedPageBreak/>
        <w:t>面</w:t>
      </w:r>
      <w:r>
        <w:rPr>
          <w:rFonts w:ascii="仿宋" w:eastAsia="仿宋" w:hAnsi="仿宋" w:cs="宋体"/>
          <w:b/>
          <w:bCs/>
          <w:kern w:val="0"/>
          <w:sz w:val="32"/>
          <w:szCs w:val="32"/>
        </w:rPr>
        <w:t>向全校所有专业学生的</w:t>
      </w:r>
      <w:r w:rsidR="006A7779">
        <w:rPr>
          <w:rFonts w:ascii="仿宋" w:eastAsia="仿宋" w:hAnsi="仿宋" w:cs="宋体"/>
          <w:b/>
          <w:bCs/>
          <w:kern w:val="0"/>
          <w:sz w:val="32"/>
          <w:szCs w:val="32"/>
        </w:rPr>
        <w:t>选修</w:t>
      </w:r>
      <w:r>
        <w:rPr>
          <w:rFonts w:ascii="仿宋" w:eastAsia="仿宋" w:hAnsi="仿宋" w:cs="宋体" w:hint="eastAsia"/>
          <w:b/>
          <w:bCs/>
          <w:kern w:val="0"/>
          <w:sz w:val="32"/>
          <w:szCs w:val="32"/>
        </w:rPr>
        <w:t>课</w:t>
      </w:r>
      <w:r w:rsidR="006A7779">
        <w:rPr>
          <w:rFonts w:ascii="仿宋" w:eastAsia="仿宋" w:hAnsi="仿宋" w:cs="宋体"/>
          <w:b/>
          <w:bCs/>
          <w:kern w:val="0"/>
          <w:sz w:val="32"/>
          <w:szCs w:val="32"/>
        </w:rPr>
        <w:t>：</w:t>
      </w:r>
    </w:p>
    <w:p w:rsidR="00C10916" w:rsidRDefault="006A7779">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sidRPr="006B24D2">
        <w:rPr>
          <w:rFonts w:ascii="仿宋" w:eastAsia="仿宋" w:hAnsi="仿宋" w:cs="宋体"/>
          <w:b/>
          <w:bCs/>
          <w:kern w:val="0"/>
          <w:sz w:val="32"/>
          <w:szCs w:val="32"/>
        </w:rPr>
        <w:t>(1)</w:t>
      </w:r>
      <w:r w:rsidRPr="006B24D2">
        <w:rPr>
          <w:rFonts w:ascii="仿宋" w:eastAsia="仿宋" w:hAnsi="仿宋" w:cs="宋体" w:hint="eastAsia"/>
          <w:b/>
          <w:bCs/>
          <w:kern w:val="0"/>
          <w:sz w:val="32"/>
          <w:szCs w:val="32"/>
        </w:rPr>
        <w:t>、“设计思维”课程(GE14113)：</w:t>
      </w:r>
      <w:r>
        <w:rPr>
          <w:rFonts w:ascii="仿宋" w:eastAsia="仿宋" w:hAnsi="仿宋" w:cs="宋体" w:hint="eastAsia"/>
          <w:bCs/>
          <w:kern w:val="0"/>
          <w:sz w:val="32"/>
          <w:szCs w:val="32"/>
        </w:rPr>
        <w:t>设计思维是当前美国十分热门的（斯坦福大学等正在全美推广）一个解决问题的方式。该方法认为，不管是社会问题、企业管理问题、科学研究问题、还是工程问题，都可以把寻找解决方案的过程看作是一个“设计”的过程。利用设计思维的原理，人们能够在各种不同的领域找出最佳的解决方案。该课程适合所有专业的学生学习。</w:t>
      </w:r>
      <w:r>
        <w:rPr>
          <w:rFonts w:ascii="Calibri" w:eastAsia="仿宋" w:hAnsi="Calibri" w:cs="Calibri"/>
          <w:bCs/>
          <w:kern w:val="0"/>
          <w:sz w:val="32"/>
          <w:szCs w:val="32"/>
        </w:rPr>
        <w:t> </w:t>
      </w:r>
      <w:r>
        <w:rPr>
          <w:rFonts w:ascii="仿宋" w:eastAsia="仿宋" w:hAnsi="仿宋" w:cs="宋体"/>
          <w:b/>
          <w:bCs/>
          <w:color w:val="FF0000"/>
          <w:kern w:val="0"/>
          <w:sz w:val="32"/>
          <w:szCs w:val="32"/>
        </w:rPr>
        <w:t xml:space="preserve"> [</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课时间：周</w:t>
      </w:r>
      <w:r>
        <w:rPr>
          <w:rFonts w:ascii="仿宋" w:eastAsia="仿宋" w:hAnsi="仿宋" w:cs="宋体" w:hint="eastAsia"/>
          <w:b/>
          <w:bCs/>
          <w:color w:val="FF0000"/>
          <w:kern w:val="0"/>
          <w:sz w:val="32"/>
          <w:szCs w:val="32"/>
        </w:rPr>
        <w:t>五</w:t>
      </w:r>
      <w:r>
        <w:rPr>
          <w:rFonts w:ascii="仿宋" w:eastAsia="仿宋" w:hAnsi="仿宋" w:cs="宋体"/>
          <w:b/>
          <w:bCs/>
          <w:color w:val="FF0000"/>
          <w:kern w:val="0"/>
          <w:sz w:val="32"/>
          <w:szCs w:val="32"/>
        </w:rPr>
        <w:t>3</w:t>
      </w:r>
      <w:r>
        <w:rPr>
          <w:rFonts w:ascii="仿宋" w:eastAsia="仿宋" w:hAnsi="仿宋" w:cs="宋体" w:hint="eastAsia"/>
          <w:b/>
          <w:bCs/>
          <w:color w:val="FF0000"/>
          <w:kern w:val="0"/>
          <w:sz w:val="32"/>
          <w:szCs w:val="32"/>
        </w:rPr>
        <w:t>-4节限</w:t>
      </w:r>
      <w:r>
        <w:rPr>
          <w:rFonts w:ascii="仿宋" w:eastAsia="仿宋" w:hAnsi="仿宋" w:cs="宋体"/>
          <w:b/>
          <w:bCs/>
          <w:color w:val="FF0000"/>
          <w:kern w:val="0"/>
          <w:sz w:val="32"/>
          <w:szCs w:val="32"/>
        </w:rPr>
        <w:t>补人数10</w:t>
      </w:r>
      <w:r>
        <w:rPr>
          <w:rFonts w:ascii="仿宋" w:eastAsia="仿宋" w:hAnsi="仿宋" w:cs="宋体" w:hint="eastAsia"/>
          <w:b/>
          <w:bCs/>
          <w:color w:val="FF0000"/>
          <w:kern w:val="0"/>
          <w:sz w:val="32"/>
          <w:szCs w:val="32"/>
        </w:rPr>
        <w:t>人</w:t>
      </w:r>
      <w:r w:rsidR="006B24D2">
        <w:rPr>
          <w:rFonts w:ascii="仿宋" w:eastAsia="仿宋" w:hAnsi="仿宋" w:cs="宋体" w:hint="eastAsia"/>
          <w:b/>
          <w:bCs/>
          <w:color w:val="FF0000"/>
          <w:kern w:val="0"/>
          <w:sz w:val="32"/>
          <w:szCs w:val="32"/>
        </w:rPr>
        <w:t>微</w:t>
      </w:r>
      <w:r w:rsidR="006B24D2">
        <w:rPr>
          <w:rFonts w:ascii="仿宋" w:eastAsia="仿宋" w:hAnsi="仿宋" w:cs="宋体"/>
          <w:b/>
          <w:bCs/>
          <w:color w:val="FF0000"/>
          <w:kern w:val="0"/>
          <w:sz w:val="32"/>
          <w:szCs w:val="32"/>
        </w:rPr>
        <w:t>信</w:t>
      </w:r>
      <w:r w:rsidR="006B24D2">
        <w:rPr>
          <w:rFonts w:ascii="仿宋" w:eastAsia="仿宋" w:hAnsi="仿宋" w:cs="宋体" w:hint="eastAsia"/>
          <w:b/>
          <w:bCs/>
          <w:color w:val="FF0000"/>
          <w:kern w:val="0"/>
          <w:sz w:val="32"/>
          <w:szCs w:val="32"/>
        </w:rPr>
        <w:t>：</w:t>
      </w:r>
      <w:r w:rsidR="006B24D2">
        <w:rPr>
          <w:rFonts w:ascii="仿宋" w:eastAsia="仿宋" w:hAnsi="仿宋" w:cs="宋体"/>
          <w:b/>
          <w:bCs/>
          <w:color w:val="FF0000"/>
          <w:kern w:val="0"/>
          <w:sz w:val="32"/>
          <w:szCs w:val="32"/>
        </w:rPr>
        <w:t>Dalezen111</w:t>
      </w:r>
      <w:r w:rsidR="00C10916">
        <w:rPr>
          <w:rFonts w:ascii="仿宋" w:eastAsia="仿宋" w:hAnsi="仿宋" w:cs="宋体" w:hint="eastAsia"/>
          <w:b/>
          <w:bCs/>
          <w:color w:val="FF0000"/>
          <w:kern w:val="0"/>
          <w:sz w:val="32"/>
          <w:szCs w:val="32"/>
        </w:rPr>
        <w:t>]</w:t>
      </w:r>
    </w:p>
    <w:p w:rsidR="00B145F3" w:rsidRDefault="00B145F3">
      <w:pPr>
        <w:widowControl/>
        <w:shd w:val="clear" w:color="auto" w:fill="FFFFFF"/>
        <w:spacing w:before="100" w:beforeAutospacing="1" w:after="100" w:afterAutospacing="1" w:line="357" w:lineRule="atLeast"/>
        <w:jc w:val="left"/>
        <w:rPr>
          <w:rFonts w:ascii="仿宋" w:eastAsia="仿宋" w:hAnsi="仿宋" w:cs="宋体"/>
          <w:b/>
          <w:color w:val="FF0000"/>
          <w:kern w:val="0"/>
          <w:sz w:val="32"/>
          <w:szCs w:val="32"/>
        </w:rPr>
      </w:pPr>
    </w:p>
    <w:p w:rsidR="006B24D2" w:rsidRDefault="006A7779">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sidRPr="006B24D2">
        <w:rPr>
          <w:rFonts w:ascii="仿宋" w:eastAsia="仿宋" w:hAnsi="仿宋" w:cs="宋体"/>
          <w:b/>
          <w:bCs/>
          <w:kern w:val="0"/>
          <w:sz w:val="32"/>
          <w:szCs w:val="32"/>
        </w:rPr>
        <w:t>(2)</w:t>
      </w:r>
      <w:r w:rsidRPr="006B24D2">
        <w:rPr>
          <w:rFonts w:ascii="仿宋" w:eastAsia="仿宋" w:hAnsi="仿宋" w:cs="宋体" w:hint="eastAsia"/>
          <w:b/>
          <w:bCs/>
          <w:kern w:val="0"/>
          <w:sz w:val="32"/>
          <w:szCs w:val="32"/>
        </w:rPr>
        <w:t>、“创新性思维和创新”课程(GE14112)：</w:t>
      </w:r>
      <w:r>
        <w:rPr>
          <w:rFonts w:ascii="仿宋" w:eastAsia="仿宋" w:hAnsi="仿宋" w:cs="宋体" w:hint="eastAsia"/>
          <w:bCs/>
          <w:kern w:val="0"/>
          <w:sz w:val="32"/>
          <w:szCs w:val="32"/>
        </w:rPr>
        <w:t>着重讲授创新性思维方法、创新性解决问题的过程，全球创新模式，各种创新工具的介绍和应用。是一门不限学科的创新基本课程，适用于所有专业的学生。</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课时间：周四</w:t>
      </w:r>
      <w:r>
        <w:rPr>
          <w:rFonts w:ascii="仿宋" w:eastAsia="仿宋" w:hAnsi="仿宋" w:cs="宋体" w:hint="eastAsia"/>
          <w:b/>
          <w:bCs/>
          <w:color w:val="FF0000"/>
          <w:kern w:val="0"/>
          <w:sz w:val="32"/>
          <w:szCs w:val="32"/>
        </w:rPr>
        <w:t>1-2节限</w:t>
      </w:r>
      <w:r>
        <w:rPr>
          <w:rFonts w:ascii="仿宋" w:eastAsia="仿宋" w:hAnsi="仿宋" w:cs="宋体"/>
          <w:b/>
          <w:bCs/>
          <w:color w:val="FF0000"/>
          <w:kern w:val="0"/>
          <w:sz w:val="32"/>
          <w:szCs w:val="32"/>
        </w:rPr>
        <w:t>补人数</w:t>
      </w:r>
      <w:r>
        <w:rPr>
          <w:rFonts w:ascii="仿宋" w:eastAsia="仿宋" w:hAnsi="仿宋" w:cs="宋体" w:hint="eastAsia"/>
          <w:b/>
          <w:bCs/>
          <w:color w:val="FF0000"/>
          <w:kern w:val="0"/>
          <w:sz w:val="32"/>
          <w:szCs w:val="32"/>
        </w:rPr>
        <w:t>18人]</w:t>
      </w:r>
    </w:p>
    <w:p w:rsidR="00B145F3" w:rsidRDefault="006B24D2">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hint="eastAsia"/>
          <w:b/>
          <w:bCs/>
          <w:noProof/>
          <w:color w:val="FF0000"/>
          <w:kern w:val="0"/>
          <w:sz w:val="32"/>
          <w:szCs w:val="32"/>
        </w:rPr>
        <w:drawing>
          <wp:inline distT="0" distB="0" distL="0" distR="0">
            <wp:extent cx="803189" cy="914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189" cy="914400"/>
                    </a:xfrm>
                    <a:prstGeom prst="rect">
                      <a:avLst/>
                    </a:prstGeom>
                  </pic:spPr>
                </pic:pic>
              </a:graphicData>
            </a:graphic>
          </wp:inline>
        </w:drawing>
      </w:r>
    </w:p>
    <w:p w:rsidR="002B290C" w:rsidRPr="002B290C" w:rsidRDefault="006A7779">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bCs/>
          <w:kern w:val="0"/>
          <w:sz w:val="32"/>
          <w:szCs w:val="32"/>
        </w:rPr>
        <w:t>(3)</w:t>
      </w:r>
      <w:r>
        <w:rPr>
          <w:rFonts w:ascii="仿宋" w:eastAsia="仿宋" w:hAnsi="仿宋" w:cs="宋体" w:hint="eastAsia"/>
          <w:bCs/>
          <w:kern w:val="0"/>
          <w:sz w:val="32"/>
          <w:szCs w:val="32"/>
        </w:rPr>
        <w:t>、“国际创业”课程(GE17009)：这门课程由美国企业家，利用真实的国际创新经验，向学生系统地传授如何寻找国际创业机会，利用国际资源（技术转移、风险资金、生态系统等），遵循国际惯例，按照国际创业模式，融合国际创业最</w:t>
      </w:r>
      <w:r>
        <w:rPr>
          <w:rFonts w:ascii="仿宋" w:eastAsia="仿宋" w:hAnsi="仿宋" w:cs="宋体" w:hint="eastAsia"/>
          <w:bCs/>
          <w:kern w:val="0"/>
          <w:sz w:val="32"/>
          <w:szCs w:val="32"/>
        </w:rPr>
        <w:lastRenderedPageBreak/>
        <w:t>佳实践，创建一个能够被国际投资者青睐的、具有先进的商业模式、面向全球市场、具有更大的成功性的初创公司。课程将</w:t>
      </w:r>
      <w:r>
        <w:rPr>
          <w:rFonts w:ascii="仿宋" w:eastAsia="仿宋" w:hAnsi="仿宋" w:cs="宋体"/>
          <w:bCs/>
          <w:kern w:val="0"/>
          <w:sz w:val="32"/>
          <w:szCs w:val="32"/>
        </w:rPr>
        <w:t>2016</w:t>
      </w:r>
      <w:r>
        <w:rPr>
          <w:rFonts w:ascii="仿宋" w:eastAsia="仿宋" w:hAnsi="仿宋" w:cs="宋体" w:hint="eastAsia"/>
          <w:bCs/>
          <w:kern w:val="0"/>
          <w:sz w:val="32"/>
          <w:szCs w:val="32"/>
        </w:rPr>
        <w:t>年</w:t>
      </w:r>
      <w:r>
        <w:rPr>
          <w:rFonts w:ascii="仿宋" w:eastAsia="仿宋" w:hAnsi="仿宋" w:cs="宋体"/>
          <w:bCs/>
          <w:kern w:val="0"/>
          <w:sz w:val="32"/>
          <w:szCs w:val="32"/>
        </w:rPr>
        <w:t>6</w:t>
      </w:r>
      <w:r>
        <w:rPr>
          <w:rFonts w:ascii="仿宋" w:eastAsia="仿宋" w:hAnsi="仿宋" w:cs="宋体" w:hint="eastAsia"/>
          <w:bCs/>
          <w:kern w:val="0"/>
          <w:sz w:val="32"/>
          <w:szCs w:val="32"/>
        </w:rPr>
        <w:t>月</w:t>
      </w:r>
      <w:r>
        <w:rPr>
          <w:rFonts w:ascii="仿宋" w:eastAsia="仿宋" w:hAnsi="仿宋" w:cs="宋体"/>
          <w:bCs/>
          <w:kern w:val="0"/>
          <w:sz w:val="32"/>
          <w:szCs w:val="32"/>
        </w:rPr>
        <w:t>22</w:t>
      </w:r>
      <w:r>
        <w:rPr>
          <w:rFonts w:ascii="仿宋" w:eastAsia="仿宋" w:hAnsi="仿宋" w:cs="宋体" w:hint="eastAsia"/>
          <w:bCs/>
          <w:kern w:val="0"/>
          <w:sz w:val="32"/>
          <w:szCs w:val="32"/>
        </w:rPr>
        <w:t>日至</w:t>
      </w:r>
      <w:r>
        <w:rPr>
          <w:rFonts w:ascii="仿宋" w:eastAsia="仿宋" w:hAnsi="仿宋" w:cs="宋体"/>
          <w:bCs/>
          <w:kern w:val="0"/>
          <w:sz w:val="32"/>
          <w:szCs w:val="32"/>
        </w:rPr>
        <w:t>24</w:t>
      </w:r>
      <w:r>
        <w:rPr>
          <w:rFonts w:ascii="仿宋" w:eastAsia="仿宋" w:hAnsi="仿宋" w:cs="宋体" w:hint="eastAsia"/>
          <w:bCs/>
          <w:kern w:val="0"/>
          <w:sz w:val="32"/>
          <w:szCs w:val="32"/>
        </w:rPr>
        <w:t>日在美国硅谷</w:t>
      </w:r>
      <w:r>
        <w:rPr>
          <w:rFonts w:ascii="仿宋" w:eastAsia="仿宋" w:hAnsi="仿宋" w:cs="宋体"/>
          <w:bCs/>
          <w:kern w:val="0"/>
          <w:sz w:val="32"/>
          <w:szCs w:val="32"/>
        </w:rPr>
        <w:t>-</w:t>
      </w:r>
      <w:r>
        <w:rPr>
          <w:rFonts w:ascii="仿宋" w:eastAsia="仿宋" w:hAnsi="仿宋" w:cs="宋体" w:hint="eastAsia"/>
          <w:bCs/>
          <w:kern w:val="0"/>
          <w:sz w:val="32"/>
          <w:szCs w:val="32"/>
        </w:rPr>
        <w:t>斯坦福大学举办的“全球创业峰会”的所介绍的经验系统而有机地结合起来，使该课程在国际创业方面具有完整、实用、和可操作性。该课程适合所有专业的学生学习。</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课时间：周五</w:t>
      </w:r>
      <w:r>
        <w:rPr>
          <w:rFonts w:ascii="仿宋" w:eastAsia="仿宋" w:hAnsi="仿宋" w:cs="宋体" w:hint="eastAsia"/>
          <w:b/>
          <w:bCs/>
          <w:color w:val="FF0000"/>
          <w:kern w:val="0"/>
          <w:sz w:val="32"/>
          <w:szCs w:val="32"/>
        </w:rPr>
        <w:t>1-2节限</w:t>
      </w:r>
      <w:r>
        <w:rPr>
          <w:rFonts w:ascii="仿宋" w:eastAsia="仿宋" w:hAnsi="仿宋" w:cs="宋体"/>
          <w:b/>
          <w:bCs/>
          <w:color w:val="FF0000"/>
          <w:kern w:val="0"/>
          <w:sz w:val="32"/>
          <w:szCs w:val="32"/>
        </w:rPr>
        <w:t>补人数</w:t>
      </w:r>
      <w:r>
        <w:rPr>
          <w:rFonts w:ascii="仿宋" w:eastAsia="仿宋" w:hAnsi="仿宋" w:cs="宋体" w:hint="eastAsia"/>
          <w:b/>
          <w:bCs/>
          <w:color w:val="FF0000"/>
          <w:kern w:val="0"/>
          <w:sz w:val="32"/>
          <w:szCs w:val="32"/>
        </w:rPr>
        <w:t>6人</w:t>
      </w:r>
      <w:r w:rsidR="001F34B3">
        <w:rPr>
          <w:rFonts w:ascii="仿宋" w:eastAsia="仿宋" w:hAnsi="仿宋" w:cs="宋体" w:hint="eastAsia"/>
          <w:b/>
          <w:bCs/>
          <w:color w:val="FF0000"/>
          <w:kern w:val="0"/>
          <w:sz w:val="32"/>
          <w:szCs w:val="32"/>
        </w:rPr>
        <w:t xml:space="preserve"> 微</w:t>
      </w:r>
      <w:r w:rsidR="001F34B3">
        <w:rPr>
          <w:rFonts w:ascii="仿宋" w:eastAsia="仿宋" w:hAnsi="仿宋" w:cs="宋体"/>
          <w:b/>
          <w:bCs/>
          <w:color w:val="FF0000"/>
          <w:kern w:val="0"/>
          <w:sz w:val="32"/>
          <w:szCs w:val="32"/>
        </w:rPr>
        <w:t>信</w:t>
      </w:r>
      <w:r w:rsidR="001F34B3">
        <w:rPr>
          <w:rFonts w:ascii="仿宋" w:eastAsia="仿宋" w:hAnsi="仿宋" w:cs="宋体" w:hint="eastAsia"/>
          <w:b/>
          <w:bCs/>
          <w:color w:val="FF0000"/>
          <w:kern w:val="0"/>
          <w:sz w:val="32"/>
          <w:szCs w:val="32"/>
        </w:rPr>
        <w:t>：xschenhao</w:t>
      </w:r>
      <w:r>
        <w:rPr>
          <w:rFonts w:ascii="仿宋" w:eastAsia="仿宋" w:hAnsi="仿宋" w:cs="宋体" w:hint="eastAsia"/>
          <w:b/>
          <w:bCs/>
          <w:color w:val="FF0000"/>
          <w:kern w:val="0"/>
          <w:sz w:val="32"/>
          <w:szCs w:val="32"/>
        </w:rPr>
        <w:t>]</w:t>
      </w:r>
    </w:p>
    <w:p w:rsidR="00B145F3" w:rsidRDefault="006A7779">
      <w:pPr>
        <w:widowControl/>
        <w:shd w:val="clear" w:color="auto" w:fill="FFFFFF"/>
        <w:spacing w:before="100" w:beforeAutospacing="1" w:after="100" w:afterAutospacing="1" w:line="357" w:lineRule="atLeast"/>
        <w:jc w:val="left"/>
        <w:rPr>
          <w:rFonts w:ascii="仿宋" w:eastAsia="仿宋" w:hAnsi="仿宋" w:cs="宋体"/>
          <w:b/>
          <w:kern w:val="0"/>
          <w:sz w:val="32"/>
          <w:szCs w:val="32"/>
        </w:rPr>
      </w:pPr>
      <w:r>
        <w:rPr>
          <w:rFonts w:ascii="Calibri" w:eastAsia="仿宋" w:hAnsi="Calibri" w:cs="Calibri"/>
          <w:b/>
          <w:bCs/>
          <w:kern w:val="0"/>
          <w:sz w:val="32"/>
          <w:szCs w:val="32"/>
        </w:rPr>
        <w:t> </w:t>
      </w:r>
      <w:r w:rsidR="00B26A6F">
        <w:rPr>
          <w:rFonts w:ascii="仿宋" w:eastAsia="仿宋" w:hAnsi="仿宋" w:cs="宋体" w:hint="eastAsia"/>
          <w:b/>
          <w:bCs/>
          <w:kern w:val="0"/>
          <w:sz w:val="32"/>
          <w:szCs w:val="32"/>
        </w:rPr>
        <w:t>面</w:t>
      </w:r>
      <w:r w:rsidR="00B26A6F">
        <w:rPr>
          <w:rFonts w:ascii="仿宋" w:eastAsia="仿宋" w:hAnsi="仿宋" w:cs="宋体"/>
          <w:b/>
          <w:bCs/>
          <w:kern w:val="0"/>
          <w:sz w:val="32"/>
          <w:szCs w:val="32"/>
        </w:rPr>
        <w:t>向</w:t>
      </w:r>
      <w:r>
        <w:rPr>
          <w:rFonts w:ascii="仿宋" w:eastAsia="仿宋" w:hAnsi="仿宋" w:cs="宋体" w:hint="eastAsia"/>
          <w:b/>
          <w:bCs/>
          <w:kern w:val="0"/>
          <w:sz w:val="32"/>
          <w:szCs w:val="32"/>
        </w:rPr>
        <w:t>工</w:t>
      </w:r>
      <w:r>
        <w:rPr>
          <w:rFonts w:ascii="仿宋" w:eastAsia="仿宋" w:hAnsi="仿宋" w:cs="宋体"/>
          <w:b/>
          <w:bCs/>
          <w:kern w:val="0"/>
          <w:sz w:val="32"/>
          <w:szCs w:val="32"/>
        </w:rPr>
        <w:t>科</w:t>
      </w:r>
      <w:r w:rsidR="00B26A6F">
        <w:rPr>
          <w:rFonts w:ascii="仿宋" w:eastAsia="仿宋" w:hAnsi="仿宋" w:cs="宋体" w:hint="eastAsia"/>
          <w:b/>
          <w:bCs/>
          <w:kern w:val="0"/>
          <w:sz w:val="32"/>
          <w:szCs w:val="32"/>
        </w:rPr>
        <w:t>类</w:t>
      </w:r>
      <w:r>
        <w:rPr>
          <w:rFonts w:ascii="仿宋" w:eastAsia="仿宋" w:hAnsi="仿宋" w:cs="宋体"/>
          <w:b/>
          <w:bCs/>
          <w:kern w:val="0"/>
          <w:sz w:val="32"/>
          <w:szCs w:val="32"/>
        </w:rPr>
        <w:t>学生</w:t>
      </w:r>
      <w:r w:rsidR="00B26A6F">
        <w:rPr>
          <w:rFonts w:ascii="仿宋" w:eastAsia="仿宋" w:hAnsi="仿宋" w:cs="宋体" w:hint="eastAsia"/>
          <w:b/>
          <w:bCs/>
          <w:kern w:val="0"/>
          <w:sz w:val="32"/>
          <w:szCs w:val="32"/>
        </w:rPr>
        <w:t>的</w:t>
      </w:r>
      <w:r>
        <w:rPr>
          <w:rFonts w:ascii="仿宋" w:eastAsia="仿宋" w:hAnsi="仿宋" w:cs="宋体"/>
          <w:b/>
          <w:bCs/>
          <w:kern w:val="0"/>
          <w:sz w:val="32"/>
          <w:szCs w:val="32"/>
        </w:rPr>
        <w:t>选修</w:t>
      </w:r>
      <w:r w:rsidR="00B26A6F">
        <w:rPr>
          <w:rFonts w:ascii="仿宋" w:eastAsia="仿宋" w:hAnsi="仿宋" w:cs="宋体" w:hint="eastAsia"/>
          <w:b/>
          <w:bCs/>
          <w:kern w:val="0"/>
          <w:sz w:val="32"/>
          <w:szCs w:val="32"/>
        </w:rPr>
        <w:t>课（非工</w:t>
      </w:r>
      <w:r w:rsidR="00B26A6F">
        <w:rPr>
          <w:rFonts w:ascii="仿宋" w:eastAsia="仿宋" w:hAnsi="仿宋" w:cs="宋体"/>
          <w:b/>
          <w:bCs/>
          <w:kern w:val="0"/>
          <w:sz w:val="32"/>
          <w:szCs w:val="32"/>
        </w:rPr>
        <w:t>科类学生不可选</w:t>
      </w:r>
      <w:r w:rsidR="00B26A6F">
        <w:rPr>
          <w:rFonts w:ascii="仿宋" w:eastAsia="仿宋" w:hAnsi="仿宋" w:cs="宋体" w:hint="eastAsia"/>
          <w:b/>
          <w:bCs/>
          <w:kern w:val="0"/>
          <w:sz w:val="32"/>
          <w:szCs w:val="32"/>
        </w:rPr>
        <w:t>）</w:t>
      </w:r>
      <w:r>
        <w:rPr>
          <w:rFonts w:ascii="仿宋" w:eastAsia="仿宋" w:hAnsi="仿宋" w:cs="宋体"/>
          <w:b/>
          <w:bCs/>
          <w:kern w:val="0"/>
          <w:sz w:val="32"/>
          <w:szCs w:val="32"/>
        </w:rPr>
        <w:t>：</w:t>
      </w:r>
    </w:p>
    <w:p w:rsidR="00C10916" w:rsidRDefault="006A7779">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bCs/>
          <w:kern w:val="0"/>
          <w:sz w:val="32"/>
          <w:szCs w:val="32"/>
        </w:rPr>
        <w:t xml:space="preserve"> (1)</w:t>
      </w:r>
      <w:r>
        <w:rPr>
          <w:rFonts w:ascii="仿宋" w:eastAsia="仿宋" w:hAnsi="仿宋" w:cs="宋体" w:hint="eastAsia"/>
          <w:bCs/>
          <w:kern w:val="0"/>
          <w:sz w:val="32"/>
          <w:szCs w:val="32"/>
        </w:rPr>
        <w:t>、“发明、创新与创业”课程（GE17010）：是一个由国际发明家、国际资深工程师引导学生，利用他们丰富的创新经验，国际上最流行的创新方法、创新工具、创新模式，从真实世界问题出发，在讲授国际工程创新的系统方法、</w:t>
      </w:r>
      <w:r>
        <w:rPr>
          <w:rFonts w:ascii="仿宋" w:eastAsia="仿宋" w:hAnsi="仿宋" w:cs="宋体"/>
          <w:bCs/>
          <w:kern w:val="0"/>
          <w:sz w:val="32"/>
          <w:szCs w:val="32"/>
        </w:rPr>
        <w:t>Disruptive</w:t>
      </w:r>
      <w:r>
        <w:rPr>
          <w:rFonts w:ascii="仿宋" w:eastAsia="仿宋" w:hAnsi="仿宋" w:cs="宋体" w:hint="eastAsia"/>
          <w:bCs/>
          <w:kern w:val="0"/>
          <w:sz w:val="32"/>
          <w:szCs w:val="32"/>
        </w:rPr>
        <w:t>方法、及</w:t>
      </w:r>
      <w:r>
        <w:rPr>
          <w:rFonts w:ascii="仿宋" w:eastAsia="仿宋" w:hAnsi="仿宋" w:cs="宋体"/>
          <w:bCs/>
          <w:kern w:val="0"/>
          <w:sz w:val="32"/>
          <w:szCs w:val="32"/>
        </w:rPr>
        <w:t>Scamper/Triz</w:t>
      </w:r>
      <w:r>
        <w:rPr>
          <w:rFonts w:ascii="仿宋" w:eastAsia="仿宋" w:hAnsi="仿宋" w:cs="宋体" w:hint="eastAsia"/>
          <w:bCs/>
          <w:kern w:val="0"/>
          <w:sz w:val="32"/>
          <w:szCs w:val="32"/>
        </w:rPr>
        <w:t>方法、国际工程创新系统与创新过程、国际工程创新途径及创新方案的评价方法的基础上，通过遵循国际流行的创新过程，设计出在全球市场有实用价值创新产品（而不是仅仅具有新的想法的“产品”）。是一门专门针对工科类学生的高级课程，适合工程类专业的学生学习。</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w:t>
      </w:r>
      <w:r>
        <w:rPr>
          <w:rFonts w:ascii="仿宋" w:eastAsia="仿宋" w:hAnsi="仿宋" w:cs="宋体" w:hint="eastAsia"/>
          <w:b/>
          <w:bCs/>
          <w:color w:val="FF0000"/>
          <w:kern w:val="0"/>
          <w:sz w:val="32"/>
          <w:szCs w:val="32"/>
        </w:rPr>
        <w:t>六[2-4节]限</w:t>
      </w:r>
      <w:r>
        <w:rPr>
          <w:rFonts w:ascii="仿宋" w:eastAsia="仿宋" w:hAnsi="仿宋" w:cs="宋体"/>
          <w:b/>
          <w:bCs/>
          <w:color w:val="FF0000"/>
          <w:kern w:val="0"/>
          <w:sz w:val="32"/>
          <w:szCs w:val="32"/>
        </w:rPr>
        <w:t>补人数17</w:t>
      </w:r>
      <w:r>
        <w:rPr>
          <w:rFonts w:ascii="仿宋" w:eastAsia="仿宋" w:hAnsi="仿宋" w:cs="宋体" w:hint="eastAsia"/>
          <w:b/>
          <w:bCs/>
          <w:color w:val="FF0000"/>
          <w:kern w:val="0"/>
          <w:sz w:val="32"/>
          <w:szCs w:val="32"/>
        </w:rPr>
        <w:t>人]</w:t>
      </w:r>
    </w:p>
    <w:p w:rsidR="00B145F3" w:rsidRDefault="00C10916">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b/>
          <w:bCs/>
          <w:noProof/>
          <w:color w:val="FF0000"/>
          <w:kern w:val="0"/>
          <w:sz w:val="32"/>
          <w:szCs w:val="32"/>
        </w:rPr>
        <w:drawing>
          <wp:inline distT="0" distB="0" distL="0" distR="0">
            <wp:extent cx="1019175" cy="871618"/>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7431" cy="887231"/>
                    </a:xfrm>
                    <a:prstGeom prst="rect">
                      <a:avLst/>
                    </a:prstGeom>
                  </pic:spPr>
                </pic:pic>
              </a:graphicData>
            </a:graphic>
          </wp:inline>
        </w:drawing>
      </w:r>
    </w:p>
    <w:p w:rsidR="00C63AB4" w:rsidRPr="00C63AB4" w:rsidRDefault="006A7779" w:rsidP="00C63AB4">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bCs/>
          <w:kern w:val="0"/>
          <w:sz w:val="32"/>
          <w:szCs w:val="32"/>
        </w:rPr>
        <w:t>(2)</w:t>
      </w:r>
      <w:r>
        <w:rPr>
          <w:rFonts w:ascii="仿宋" w:eastAsia="仿宋" w:hAnsi="仿宋" w:cs="宋体" w:hint="eastAsia"/>
          <w:bCs/>
          <w:kern w:val="0"/>
          <w:sz w:val="32"/>
          <w:szCs w:val="32"/>
        </w:rPr>
        <w:t>、“通向国际工程师之路”课程（</w:t>
      </w:r>
      <w:r>
        <w:rPr>
          <w:rFonts w:ascii="仿宋" w:eastAsia="仿宋" w:hAnsi="仿宋" w:cs="宋体"/>
          <w:bCs/>
          <w:kern w:val="0"/>
          <w:sz w:val="32"/>
          <w:szCs w:val="32"/>
        </w:rPr>
        <w:t>ME06100</w:t>
      </w:r>
      <w:r>
        <w:rPr>
          <w:rFonts w:ascii="仿宋" w:eastAsia="仿宋" w:hAnsi="仿宋" w:cs="宋体" w:hint="eastAsia"/>
          <w:bCs/>
          <w:kern w:val="0"/>
          <w:sz w:val="32"/>
          <w:szCs w:val="32"/>
        </w:rPr>
        <w:t>）：是一门新生研讨课程。以探讨采用机器人方法解决全球问题为主线，着</w:t>
      </w:r>
      <w:r>
        <w:rPr>
          <w:rFonts w:ascii="仿宋" w:eastAsia="仿宋" w:hAnsi="仿宋" w:cs="宋体" w:hint="eastAsia"/>
          <w:bCs/>
          <w:kern w:val="0"/>
          <w:sz w:val="32"/>
          <w:szCs w:val="32"/>
        </w:rPr>
        <w:lastRenderedPageBreak/>
        <w:t>重于讲授全球工程的基本功能和过程、全球工程的职业技能、国际工程标准、国际工程惯例、国际工程规范、国际工程职业社团、国际工程合作、国际工程师执照，如何成长为一名国际工程师。本课程适合工程类学生学习。</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w:t>
      </w:r>
      <w:r>
        <w:rPr>
          <w:rFonts w:ascii="仿宋" w:eastAsia="仿宋" w:hAnsi="仿宋" w:cs="宋体" w:hint="eastAsia"/>
          <w:b/>
          <w:bCs/>
          <w:color w:val="FF0000"/>
          <w:kern w:val="0"/>
          <w:sz w:val="32"/>
          <w:szCs w:val="32"/>
        </w:rPr>
        <w:t>六[2-4节] 限</w:t>
      </w:r>
      <w:r>
        <w:rPr>
          <w:rFonts w:ascii="仿宋" w:eastAsia="仿宋" w:hAnsi="仿宋" w:cs="宋体"/>
          <w:b/>
          <w:bCs/>
          <w:color w:val="FF0000"/>
          <w:kern w:val="0"/>
          <w:sz w:val="32"/>
          <w:szCs w:val="32"/>
        </w:rPr>
        <w:t>补人数15</w:t>
      </w:r>
      <w:r>
        <w:rPr>
          <w:rFonts w:ascii="仿宋" w:eastAsia="仿宋" w:hAnsi="仿宋" w:cs="宋体" w:hint="eastAsia"/>
          <w:b/>
          <w:bCs/>
          <w:color w:val="FF0000"/>
          <w:kern w:val="0"/>
          <w:sz w:val="32"/>
          <w:szCs w:val="32"/>
        </w:rPr>
        <w:t>人</w:t>
      </w:r>
      <w:r w:rsidR="00C63AB4">
        <w:rPr>
          <w:rFonts w:ascii="仿宋" w:eastAsia="仿宋" w:hAnsi="仿宋" w:cs="宋体"/>
          <w:b/>
          <w:bCs/>
          <w:color w:val="FF0000"/>
          <w:kern w:val="0"/>
          <w:sz w:val="32"/>
          <w:szCs w:val="32"/>
        </w:rPr>
        <w:br/>
      </w:r>
      <w:r w:rsidR="00C63AB4">
        <w:rPr>
          <w:rFonts w:ascii="仿宋" w:eastAsia="仿宋" w:hAnsi="仿宋" w:cs="宋体" w:hint="eastAsia"/>
          <w:b/>
          <w:bCs/>
          <w:color w:val="FF0000"/>
          <w:kern w:val="0"/>
          <w:sz w:val="32"/>
          <w:szCs w:val="32"/>
        </w:rPr>
        <w:t>微</w:t>
      </w:r>
      <w:r w:rsidR="00C63AB4">
        <w:rPr>
          <w:rFonts w:ascii="仿宋" w:eastAsia="仿宋" w:hAnsi="仿宋" w:cs="宋体"/>
          <w:b/>
          <w:bCs/>
          <w:color w:val="FF0000"/>
          <w:kern w:val="0"/>
          <w:sz w:val="32"/>
          <w:szCs w:val="32"/>
        </w:rPr>
        <w:t>信</w:t>
      </w:r>
      <w:r w:rsidR="00C63AB4">
        <w:rPr>
          <w:rFonts w:ascii="仿宋" w:eastAsia="仿宋" w:hAnsi="仿宋" w:cs="宋体" w:hint="eastAsia"/>
          <w:b/>
          <w:bCs/>
          <w:color w:val="FF0000"/>
          <w:kern w:val="0"/>
          <w:sz w:val="32"/>
          <w:szCs w:val="32"/>
        </w:rPr>
        <w:t>：panpan6674</w:t>
      </w:r>
      <w:r w:rsidR="00C63AB4">
        <w:rPr>
          <w:rFonts w:ascii="仿宋" w:eastAsia="仿宋" w:hAnsi="仿宋" w:cs="宋体"/>
          <w:b/>
          <w:bCs/>
          <w:color w:val="FF0000"/>
          <w:kern w:val="0"/>
          <w:sz w:val="32"/>
          <w:szCs w:val="32"/>
        </w:rPr>
        <w:t>]</w:t>
      </w:r>
    </w:p>
    <w:p w:rsidR="00B145F3" w:rsidRDefault="006A7779">
      <w:pPr>
        <w:widowControl/>
        <w:shd w:val="clear" w:color="auto" w:fill="FFFFFF"/>
        <w:spacing w:before="100" w:beforeAutospacing="1" w:after="100" w:afterAutospacing="1" w:line="357" w:lineRule="atLeast"/>
        <w:jc w:val="left"/>
        <w:rPr>
          <w:rFonts w:ascii="仿宋" w:eastAsia="仿宋" w:hAnsi="仿宋" w:cs="宋体"/>
          <w:b/>
          <w:bCs/>
          <w:color w:val="FF0000"/>
          <w:kern w:val="0"/>
          <w:sz w:val="32"/>
          <w:szCs w:val="32"/>
        </w:rPr>
      </w:pPr>
      <w:r>
        <w:rPr>
          <w:rFonts w:ascii="仿宋" w:eastAsia="仿宋" w:hAnsi="仿宋" w:cs="宋体"/>
          <w:bCs/>
          <w:kern w:val="0"/>
          <w:sz w:val="32"/>
          <w:szCs w:val="32"/>
        </w:rPr>
        <w:t>(3)</w:t>
      </w:r>
      <w:r>
        <w:rPr>
          <w:rFonts w:ascii="仿宋" w:eastAsia="仿宋" w:hAnsi="仿宋" w:cs="宋体" w:hint="eastAsia"/>
          <w:bCs/>
          <w:kern w:val="0"/>
          <w:sz w:val="32"/>
          <w:szCs w:val="32"/>
        </w:rPr>
        <w:t>、“新产品开发</w:t>
      </w:r>
      <w:r>
        <w:rPr>
          <w:rFonts w:ascii="仿宋" w:eastAsia="仿宋" w:hAnsi="仿宋" w:cs="宋体"/>
          <w:bCs/>
          <w:kern w:val="0"/>
          <w:sz w:val="32"/>
          <w:szCs w:val="32"/>
        </w:rPr>
        <w:t>(</w:t>
      </w:r>
      <w:r>
        <w:rPr>
          <w:rFonts w:ascii="仿宋" w:eastAsia="仿宋" w:hAnsi="仿宋" w:cs="宋体" w:hint="eastAsia"/>
          <w:bCs/>
          <w:kern w:val="0"/>
          <w:sz w:val="32"/>
          <w:szCs w:val="32"/>
        </w:rPr>
        <w:t>跟着国际工程师学</w:t>
      </w:r>
      <w:r>
        <w:rPr>
          <w:rFonts w:ascii="仿宋" w:eastAsia="仿宋" w:hAnsi="仿宋" w:cs="宋体"/>
          <w:bCs/>
          <w:kern w:val="0"/>
          <w:sz w:val="32"/>
          <w:szCs w:val="32"/>
        </w:rPr>
        <w:t>)</w:t>
      </w:r>
      <w:r>
        <w:rPr>
          <w:rFonts w:ascii="仿宋" w:eastAsia="仿宋" w:hAnsi="仿宋" w:cs="宋体" w:hint="eastAsia"/>
          <w:bCs/>
          <w:kern w:val="0"/>
          <w:sz w:val="32"/>
          <w:szCs w:val="32"/>
        </w:rPr>
        <w:t>“课程(EC06201)：由国际资深工程师带领学生，通过使用国际最流行的产品研发过程、产品设计、模拟工具，开发目前最具国际市场的创新产品。该课程强调使用国际最新工具进行真实产品的开发。本课程适合工程类学生学习。</w:t>
      </w:r>
      <w:r>
        <w:rPr>
          <w:rFonts w:ascii="仿宋" w:eastAsia="仿宋" w:hAnsi="仿宋" w:cs="宋体" w:hint="eastAsia"/>
          <w:b/>
          <w:bCs/>
          <w:color w:val="FF0000"/>
          <w:kern w:val="0"/>
          <w:sz w:val="32"/>
          <w:szCs w:val="32"/>
        </w:rPr>
        <w:t>[上</w:t>
      </w:r>
      <w:r>
        <w:rPr>
          <w:rFonts w:ascii="仿宋" w:eastAsia="仿宋" w:hAnsi="仿宋" w:cs="宋体"/>
          <w:b/>
          <w:bCs/>
          <w:color w:val="FF0000"/>
          <w:kern w:val="0"/>
          <w:sz w:val="32"/>
          <w:szCs w:val="32"/>
        </w:rPr>
        <w:t>课时间：</w:t>
      </w:r>
      <w:r>
        <w:rPr>
          <w:rFonts w:ascii="仿宋" w:eastAsia="仿宋" w:hAnsi="仿宋" w:cs="宋体" w:hint="eastAsia"/>
          <w:b/>
          <w:bCs/>
          <w:color w:val="FF0000"/>
          <w:kern w:val="0"/>
          <w:sz w:val="32"/>
          <w:szCs w:val="32"/>
        </w:rPr>
        <w:t>四[2-4节限</w:t>
      </w:r>
      <w:r>
        <w:rPr>
          <w:rFonts w:ascii="仿宋" w:eastAsia="仿宋" w:hAnsi="仿宋" w:cs="宋体"/>
          <w:b/>
          <w:bCs/>
          <w:color w:val="FF0000"/>
          <w:kern w:val="0"/>
          <w:sz w:val="32"/>
          <w:szCs w:val="32"/>
        </w:rPr>
        <w:t>补人数10</w:t>
      </w:r>
      <w:r>
        <w:rPr>
          <w:rFonts w:ascii="仿宋" w:eastAsia="仿宋" w:hAnsi="仿宋" w:cs="宋体" w:hint="eastAsia"/>
          <w:b/>
          <w:bCs/>
          <w:color w:val="FF0000"/>
          <w:kern w:val="0"/>
          <w:sz w:val="32"/>
          <w:szCs w:val="32"/>
        </w:rPr>
        <w:t>人]</w:t>
      </w:r>
    </w:p>
    <w:p w:rsidR="00B145F3" w:rsidRDefault="006B24D2" w:rsidP="006B24D2">
      <w:pPr>
        <w:widowControl/>
        <w:shd w:val="clear" w:color="auto" w:fill="FFFFFF"/>
        <w:spacing w:before="100" w:beforeAutospacing="1" w:after="100" w:afterAutospacing="1" w:line="357" w:lineRule="atLeast"/>
        <w:jc w:val="left"/>
        <w:rPr>
          <w:rFonts w:ascii="仿宋" w:eastAsia="仿宋" w:hAnsi="仿宋" w:cs="宋体"/>
          <w:kern w:val="0"/>
          <w:sz w:val="32"/>
          <w:szCs w:val="32"/>
        </w:rPr>
      </w:pPr>
      <w:r>
        <w:rPr>
          <w:rFonts w:ascii="仿宋" w:eastAsia="仿宋" w:hAnsi="仿宋" w:cs="宋体"/>
          <w:noProof/>
          <w:kern w:val="0"/>
          <w:sz w:val="32"/>
          <w:szCs w:val="32"/>
        </w:rPr>
        <w:drawing>
          <wp:inline distT="0" distB="0" distL="0" distR="0">
            <wp:extent cx="930080" cy="131445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产品开发.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5252" cy="1321760"/>
                    </a:xfrm>
                    <a:prstGeom prst="rect">
                      <a:avLst/>
                    </a:prstGeom>
                  </pic:spPr>
                </pic:pic>
              </a:graphicData>
            </a:graphic>
          </wp:inline>
        </w:drawing>
      </w:r>
    </w:p>
    <w:p w:rsidR="000405C4" w:rsidRDefault="000405C4" w:rsidP="006B24D2">
      <w:pPr>
        <w:widowControl/>
        <w:shd w:val="clear" w:color="auto" w:fill="FFFFFF"/>
        <w:spacing w:before="100" w:beforeAutospacing="1" w:after="100" w:afterAutospacing="1" w:line="357" w:lineRule="atLeast"/>
        <w:jc w:val="left"/>
        <w:rPr>
          <w:rFonts w:ascii="仿宋" w:eastAsia="仿宋" w:hAnsi="仿宋" w:cs="宋体"/>
          <w:kern w:val="0"/>
          <w:sz w:val="32"/>
          <w:szCs w:val="32"/>
        </w:rPr>
      </w:pPr>
    </w:p>
    <w:p w:rsidR="000405C4" w:rsidRPr="006B24D2" w:rsidRDefault="000405C4" w:rsidP="000405C4">
      <w:pPr>
        <w:widowControl/>
        <w:shd w:val="clear" w:color="auto" w:fill="FFFFFF"/>
        <w:spacing w:before="100" w:beforeAutospacing="1" w:after="100" w:afterAutospacing="1" w:line="357" w:lineRule="atLeast"/>
        <w:ind w:right="320"/>
        <w:jc w:val="right"/>
        <w:rPr>
          <w:rFonts w:ascii="仿宋" w:eastAsia="仿宋" w:hAnsi="仿宋" w:cs="宋体"/>
          <w:kern w:val="0"/>
          <w:sz w:val="32"/>
          <w:szCs w:val="32"/>
        </w:rPr>
      </w:pPr>
      <w:r>
        <w:rPr>
          <w:rFonts w:ascii="仿宋" w:eastAsia="仿宋" w:hAnsi="仿宋" w:cs="宋体" w:hint="eastAsia"/>
          <w:kern w:val="0"/>
          <w:sz w:val="32"/>
          <w:szCs w:val="32"/>
        </w:rPr>
        <w:t>教</w:t>
      </w:r>
      <w:r>
        <w:rPr>
          <w:rFonts w:ascii="仿宋" w:eastAsia="仿宋" w:hAnsi="仿宋" w:cs="宋体"/>
          <w:kern w:val="0"/>
          <w:sz w:val="32"/>
          <w:szCs w:val="32"/>
        </w:rPr>
        <w:t>务处</w:t>
      </w:r>
      <w:r>
        <w:rPr>
          <w:rFonts w:ascii="仿宋" w:eastAsia="仿宋" w:hAnsi="仿宋" w:cs="宋体"/>
          <w:kern w:val="0"/>
          <w:sz w:val="32"/>
          <w:szCs w:val="32"/>
        </w:rPr>
        <w:br/>
      </w:r>
      <w:r>
        <w:rPr>
          <w:rFonts w:ascii="仿宋" w:eastAsia="仿宋" w:hAnsi="仿宋" w:cs="宋体" w:hint="eastAsia"/>
          <w:kern w:val="0"/>
          <w:sz w:val="32"/>
          <w:szCs w:val="32"/>
        </w:rPr>
        <w:t>2017年</w:t>
      </w:r>
      <w:r w:rsidR="000C64C8">
        <w:rPr>
          <w:rFonts w:ascii="仿宋" w:eastAsia="仿宋" w:hAnsi="仿宋" w:cs="宋体"/>
          <w:kern w:val="0"/>
          <w:sz w:val="32"/>
          <w:szCs w:val="32"/>
        </w:rPr>
        <w:t>3</w:t>
      </w:r>
      <w:r>
        <w:rPr>
          <w:rFonts w:ascii="仿宋" w:eastAsia="仿宋" w:hAnsi="仿宋" w:cs="宋体" w:hint="eastAsia"/>
          <w:kern w:val="0"/>
          <w:sz w:val="32"/>
          <w:szCs w:val="32"/>
        </w:rPr>
        <w:t>月</w:t>
      </w:r>
      <w:r w:rsidR="000C64C8">
        <w:rPr>
          <w:rFonts w:ascii="仿宋" w:eastAsia="仿宋" w:hAnsi="仿宋" w:cs="宋体"/>
          <w:kern w:val="0"/>
          <w:sz w:val="32"/>
          <w:szCs w:val="32"/>
        </w:rPr>
        <w:t>1</w:t>
      </w:r>
      <w:bookmarkStart w:id="0" w:name="_GoBack"/>
      <w:bookmarkEnd w:id="0"/>
      <w:r>
        <w:rPr>
          <w:rFonts w:ascii="仿宋" w:eastAsia="仿宋" w:hAnsi="仿宋" w:cs="宋体" w:hint="eastAsia"/>
          <w:kern w:val="0"/>
          <w:sz w:val="32"/>
          <w:szCs w:val="32"/>
        </w:rPr>
        <w:t>日</w:t>
      </w:r>
    </w:p>
    <w:sectPr w:rsidR="000405C4" w:rsidRPr="006B24D2" w:rsidSect="000405C4">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89D" w:rsidRDefault="0051489D" w:rsidP="00AD0571">
      <w:r>
        <w:separator/>
      </w:r>
    </w:p>
  </w:endnote>
  <w:endnote w:type="continuationSeparator" w:id="1">
    <w:p w:rsidR="0051489D" w:rsidRDefault="0051489D" w:rsidP="00AD0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89D" w:rsidRDefault="0051489D" w:rsidP="00AD0571">
      <w:r>
        <w:separator/>
      </w:r>
    </w:p>
  </w:footnote>
  <w:footnote w:type="continuationSeparator" w:id="1">
    <w:p w:rsidR="0051489D" w:rsidRDefault="0051489D" w:rsidP="00AD0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CD6"/>
    <w:rsid w:val="000405C4"/>
    <w:rsid w:val="000C64C8"/>
    <w:rsid w:val="001B2B75"/>
    <w:rsid w:val="001E37AE"/>
    <w:rsid w:val="001F34B3"/>
    <w:rsid w:val="00296905"/>
    <w:rsid w:val="002B290C"/>
    <w:rsid w:val="00326B9F"/>
    <w:rsid w:val="0051489D"/>
    <w:rsid w:val="005A5D91"/>
    <w:rsid w:val="005D412A"/>
    <w:rsid w:val="006A7779"/>
    <w:rsid w:val="006B24D2"/>
    <w:rsid w:val="006D00CD"/>
    <w:rsid w:val="00783ECC"/>
    <w:rsid w:val="00796794"/>
    <w:rsid w:val="007E6CD6"/>
    <w:rsid w:val="009714B5"/>
    <w:rsid w:val="009F77B3"/>
    <w:rsid w:val="00A65BEB"/>
    <w:rsid w:val="00AD0571"/>
    <w:rsid w:val="00B145F3"/>
    <w:rsid w:val="00B26A6F"/>
    <w:rsid w:val="00C10916"/>
    <w:rsid w:val="00C63AB4"/>
    <w:rsid w:val="00D47588"/>
    <w:rsid w:val="00D5673C"/>
    <w:rsid w:val="00EE2929"/>
    <w:rsid w:val="00F73F5C"/>
    <w:rsid w:val="08184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B2B75"/>
    <w:rPr>
      <w:sz w:val="18"/>
      <w:szCs w:val="18"/>
    </w:rPr>
  </w:style>
  <w:style w:type="character" w:customStyle="1" w:styleId="Char">
    <w:name w:val="批注框文本 Char"/>
    <w:basedOn w:val="a0"/>
    <w:link w:val="a3"/>
    <w:uiPriority w:val="99"/>
    <w:semiHidden/>
    <w:qFormat/>
    <w:rsid w:val="001B2B75"/>
    <w:rPr>
      <w:sz w:val="18"/>
      <w:szCs w:val="18"/>
    </w:rPr>
  </w:style>
  <w:style w:type="paragraph" w:styleId="a4">
    <w:name w:val="header"/>
    <w:basedOn w:val="a"/>
    <w:link w:val="Char0"/>
    <w:uiPriority w:val="99"/>
    <w:semiHidden/>
    <w:unhideWhenUsed/>
    <w:rsid w:val="00AD05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D0571"/>
    <w:rPr>
      <w:kern w:val="2"/>
      <w:sz w:val="18"/>
      <w:szCs w:val="18"/>
    </w:rPr>
  </w:style>
  <w:style w:type="paragraph" w:styleId="a5">
    <w:name w:val="footer"/>
    <w:basedOn w:val="a"/>
    <w:link w:val="Char1"/>
    <w:uiPriority w:val="99"/>
    <w:semiHidden/>
    <w:unhideWhenUsed/>
    <w:rsid w:val="00AD057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D05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1519</Characters>
  <Application>Microsoft Office Word</Application>
  <DocSecurity>0</DocSecurity>
  <Lines>12</Lines>
  <Paragraphs>3</Paragraphs>
  <ScaleCrop>false</ScaleCrop>
  <Company>Educational Technology Service Center</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高云华</dc:creator>
  <cp:lastModifiedBy>hp</cp:lastModifiedBy>
  <cp:revision>3</cp:revision>
  <cp:lastPrinted>2017-03-01T00:33:00Z</cp:lastPrinted>
  <dcterms:created xsi:type="dcterms:W3CDTF">2017-03-01T00:38:00Z</dcterms:created>
  <dcterms:modified xsi:type="dcterms:W3CDTF">2017-03-01T02:39:00Z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