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16D" w:rsidRDefault="0007716D" w:rsidP="0007716D">
      <w:pPr>
        <w:jc w:val="center"/>
        <w:rPr>
          <w:rFonts w:ascii="黑体" w:eastAsia="黑体" w:hAnsi="黑体"/>
          <w:sz w:val="32"/>
          <w:szCs w:val="32"/>
        </w:rPr>
      </w:pPr>
      <w:r w:rsidRPr="00F03C9E">
        <w:rPr>
          <w:rFonts w:ascii="黑体" w:eastAsia="黑体" w:hAnsi="黑体" w:hint="eastAsia"/>
          <w:sz w:val="32"/>
          <w:szCs w:val="32"/>
        </w:rPr>
        <w:t>关于</w:t>
      </w:r>
      <w:r>
        <w:rPr>
          <w:rFonts w:ascii="黑体" w:eastAsia="黑体" w:hAnsi="黑体" w:hint="eastAsia"/>
          <w:sz w:val="32"/>
          <w:szCs w:val="32"/>
        </w:rPr>
        <w:t>启动</w:t>
      </w:r>
      <w:r w:rsidRPr="00F03C9E">
        <w:rPr>
          <w:rFonts w:ascii="黑体" w:eastAsia="黑体" w:hAnsi="黑体" w:hint="eastAsia"/>
          <w:sz w:val="32"/>
          <w:szCs w:val="32"/>
        </w:rPr>
        <w:t>湖南大学</w:t>
      </w: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/>
          <w:sz w:val="32"/>
          <w:szCs w:val="32"/>
        </w:rPr>
        <w:t>一批</w:t>
      </w:r>
      <w:r w:rsidRPr="00F03C9E">
        <w:rPr>
          <w:rFonts w:ascii="黑体" w:eastAsia="黑体" w:hAnsi="黑体" w:hint="eastAsia"/>
          <w:sz w:val="32"/>
          <w:szCs w:val="32"/>
        </w:rPr>
        <w:t>通识教育</w:t>
      </w:r>
      <w:r>
        <w:rPr>
          <w:rFonts w:ascii="黑体" w:eastAsia="黑体" w:hAnsi="黑体" w:hint="eastAsia"/>
          <w:sz w:val="32"/>
          <w:szCs w:val="32"/>
        </w:rPr>
        <w:t>招标课程</w:t>
      </w:r>
      <w:r w:rsidRPr="00F03C9E">
        <w:rPr>
          <w:rFonts w:ascii="黑体" w:eastAsia="黑体" w:hAnsi="黑体" w:hint="eastAsia"/>
          <w:sz w:val="32"/>
          <w:szCs w:val="32"/>
        </w:rPr>
        <w:t>建设</w:t>
      </w:r>
    </w:p>
    <w:p w:rsidR="0007716D" w:rsidRPr="00F03C9E" w:rsidRDefault="0007716D" w:rsidP="0007716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项目</w:t>
      </w:r>
      <w:r w:rsidRPr="00F03C9E">
        <w:rPr>
          <w:rFonts w:ascii="黑体" w:eastAsia="黑体" w:hAnsi="黑体" w:hint="eastAsia"/>
          <w:sz w:val="32"/>
          <w:szCs w:val="32"/>
        </w:rPr>
        <w:t>申报的通知</w:t>
      </w:r>
    </w:p>
    <w:p w:rsidR="0007716D" w:rsidRPr="00811B84" w:rsidRDefault="0007716D" w:rsidP="0007716D">
      <w:pPr>
        <w:wordWrap w:val="0"/>
        <w:jc w:val="right"/>
        <w:rPr>
          <w:rFonts w:ascii="仿宋_GB2312" w:eastAsia="仿宋_GB2312"/>
          <w:sz w:val="24"/>
        </w:rPr>
      </w:pPr>
      <w:r w:rsidRPr="00811B84">
        <w:rPr>
          <w:rFonts w:ascii="仿宋_GB2312" w:eastAsia="仿宋_GB2312" w:hint="eastAsia"/>
          <w:sz w:val="24"/>
        </w:rPr>
        <w:t xml:space="preserve">                                   教务函</w:t>
      </w:r>
      <w:r>
        <w:rPr>
          <w:rFonts w:ascii="仿宋_GB2312" w:eastAsia="仿宋_GB2312" w:hint="eastAsia"/>
          <w:sz w:val="24"/>
        </w:rPr>
        <w:t>[201</w:t>
      </w:r>
      <w:r>
        <w:rPr>
          <w:rFonts w:ascii="仿宋_GB2312" w:eastAsia="仿宋_GB2312"/>
          <w:sz w:val="24"/>
        </w:rPr>
        <w:t>6</w:t>
      </w:r>
      <w:r w:rsidRPr="00811B84">
        <w:rPr>
          <w:rFonts w:ascii="仿宋_GB2312" w:eastAsia="仿宋_GB2312" w:hint="eastAsia"/>
          <w:sz w:val="24"/>
        </w:rPr>
        <w:t>]</w:t>
      </w:r>
      <w:r>
        <w:rPr>
          <w:rFonts w:ascii="仿宋_GB2312" w:eastAsia="仿宋_GB2312"/>
          <w:sz w:val="24"/>
        </w:rPr>
        <w:t xml:space="preserve"> </w:t>
      </w:r>
      <w:r w:rsidR="00040710">
        <w:rPr>
          <w:rFonts w:ascii="仿宋_GB2312" w:eastAsia="仿宋_GB2312"/>
          <w:sz w:val="24"/>
        </w:rPr>
        <w:t>11</w:t>
      </w:r>
      <w:r w:rsidRPr="00811B84">
        <w:rPr>
          <w:rFonts w:ascii="仿宋_GB2312" w:eastAsia="仿宋_GB2312" w:hint="eastAsia"/>
          <w:sz w:val="24"/>
        </w:rPr>
        <w:t>号</w:t>
      </w:r>
    </w:p>
    <w:p w:rsidR="0007716D" w:rsidRPr="00F17D10" w:rsidRDefault="0007716D" w:rsidP="0007716D">
      <w:pPr>
        <w:rPr>
          <w:rFonts w:ascii="仿宋_GB2312" w:eastAsia="仿宋_GB2312"/>
          <w:sz w:val="32"/>
          <w:szCs w:val="32"/>
        </w:rPr>
      </w:pPr>
      <w:r w:rsidRPr="00F17D10">
        <w:rPr>
          <w:rFonts w:ascii="仿宋_GB2312" w:eastAsia="仿宋_GB2312" w:hint="eastAsia"/>
          <w:sz w:val="32"/>
          <w:szCs w:val="32"/>
        </w:rPr>
        <w:t>各学院、教学单位：</w:t>
      </w:r>
    </w:p>
    <w:p w:rsidR="0007716D" w:rsidRDefault="0007716D" w:rsidP="0007716D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为有</w:t>
      </w:r>
      <w:r>
        <w:rPr>
          <w:rFonts w:ascii="仿宋_GB2312" w:eastAsia="仿宋_GB2312"/>
          <w:sz w:val="32"/>
          <w:szCs w:val="32"/>
        </w:rPr>
        <w:t>效实施</w:t>
      </w:r>
      <w:r w:rsidR="00E6590C">
        <w:rPr>
          <w:rFonts w:ascii="仿宋_GB2312" w:eastAsia="仿宋_GB2312" w:hint="eastAsia"/>
          <w:sz w:val="32"/>
          <w:szCs w:val="32"/>
        </w:rPr>
        <w:t>2015</w:t>
      </w:r>
      <w:r w:rsidRPr="00F17D10">
        <w:rPr>
          <w:rFonts w:ascii="仿宋_GB2312" w:eastAsia="仿宋_GB2312" w:hint="eastAsia"/>
          <w:sz w:val="32"/>
          <w:szCs w:val="32"/>
        </w:rPr>
        <w:t>版</w:t>
      </w:r>
      <w:r w:rsidR="00E6590C">
        <w:rPr>
          <w:rFonts w:ascii="仿宋_GB2312" w:eastAsia="仿宋_GB2312" w:hint="eastAsia"/>
          <w:sz w:val="32"/>
          <w:szCs w:val="32"/>
        </w:rPr>
        <w:t>本</w:t>
      </w:r>
      <w:r w:rsidR="00E6590C">
        <w:rPr>
          <w:rFonts w:ascii="仿宋_GB2312" w:eastAsia="仿宋_GB2312"/>
          <w:sz w:val="32"/>
          <w:szCs w:val="32"/>
        </w:rPr>
        <w:t>科专业</w:t>
      </w:r>
      <w:r w:rsidRPr="00F17D10">
        <w:rPr>
          <w:rFonts w:ascii="仿宋_GB2312" w:eastAsia="仿宋_GB2312" w:hint="eastAsia"/>
          <w:sz w:val="32"/>
          <w:szCs w:val="32"/>
        </w:rPr>
        <w:t>人才培养方案，</w:t>
      </w:r>
      <w:r>
        <w:rPr>
          <w:rFonts w:ascii="仿宋_GB2312" w:eastAsia="仿宋_GB2312" w:hint="eastAsia"/>
          <w:sz w:val="32"/>
          <w:szCs w:val="32"/>
        </w:rPr>
        <w:t>推进教育</w:t>
      </w:r>
      <w:r>
        <w:rPr>
          <w:rFonts w:ascii="仿宋_GB2312" w:eastAsia="仿宋_GB2312"/>
          <w:sz w:val="32"/>
          <w:szCs w:val="32"/>
        </w:rPr>
        <w:t>教学改革，根据教育部有关</w:t>
      </w:r>
      <w:r w:rsidR="00E6590C">
        <w:rPr>
          <w:rFonts w:ascii="仿宋_GB2312" w:eastAsia="仿宋_GB2312" w:hint="eastAsia"/>
          <w:sz w:val="32"/>
          <w:szCs w:val="32"/>
        </w:rPr>
        <w:t>加强创新</w:t>
      </w:r>
      <w:r w:rsidR="00E6590C">
        <w:rPr>
          <w:rFonts w:ascii="仿宋_GB2312" w:eastAsia="仿宋_GB2312"/>
          <w:sz w:val="32"/>
          <w:szCs w:val="32"/>
        </w:rPr>
        <w:t>创业</w:t>
      </w:r>
      <w:r w:rsidR="00E6590C">
        <w:rPr>
          <w:rFonts w:ascii="仿宋_GB2312" w:eastAsia="仿宋_GB2312" w:hint="eastAsia"/>
          <w:sz w:val="32"/>
          <w:szCs w:val="32"/>
        </w:rPr>
        <w:t>教育</w:t>
      </w:r>
      <w:r w:rsidR="00E6590C">
        <w:rPr>
          <w:rFonts w:ascii="仿宋_GB2312" w:eastAsia="仿宋_GB2312"/>
          <w:sz w:val="32"/>
          <w:szCs w:val="32"/>
        </w:rPr>
        <w:t>及艺术教育</w:t>
      </w:r>
      <w:r>
        <w:rPr>
          <w:rFonts w:ascii="仿宋_GB2312" w:eastAsia="仿宋_GB2312"/>
          <w:sz w:val="32"/>
          <w:szCs w:val="32"/>
        </w:rPr>
        <w:t>文件</w:t>
      </w:r>
      <w:r>
        <w:rPr>
          <w:rFonts w:ascii="仿宋_GB2312" w:eastAsia="仿宋_GB2312" w:hint="eastAsia"/>
          <w:sz w:val="32"/>
          <w:szCs w:val="32"/>
        </w:rPr>
        <w:t>精神</w:t>
      </w:r>
      <w:r>
        <w:rPr>
          <w:rFonts w:ascii="仿宋_GB2312" w:eastAsia="仿宋_GB2312"/>
          <w:sz w:val="32"/>
          <w:szCs w:val="32"/>
        </w:rPr>
        <w:t>，</w:t>
      </w:r>
      <w:r w:rsidR="00E6590C">
        <w:rPr>
          <w:rFonts w:ascii="仿宋_GB2312" w:eastAsia="仿宋_GB2312" w:hint="eastAsia"/>
          <w:sz w:val="32"/>
          <w:szCs w:val="32"/>
        </w:rPr>
        <w:t>适应</w:t>
      </w:r>
      <w:r w:rsidR="00E6590C">
        <w:rPr>
          <w:rFonts w:ascii="仿宋_GB2312" w:eastAsia="仿宋_GB2312"/>
          <w:sz w:val="32"/>
          <w:szCs w:val="32"/>
        </w:rPr>
        <w:t>国家</w:t>
      </w:r>
      <w:r w:rsidR="00E6590C">
        <w:rPr>
          <w:rFonts w:ascii="仿宋_GB2312" w:eastAsia="仿宋_GB2312" w:hint="eastAsia"/>
          <w:sz w:val="32"/>
          <w:szCs w:val="32"/>
        </w:rPr>
        <w:t>发</w:t>
      </w:r>
      <w:r w:rsidR="00E6590C">
        <w:rPr>
          <w:rFonts w:ascii="仿宋_GB2312" w:eastAsia="仿宋_GB2312"/>
          <w:sz w:val="32"/>
          <w:szCs w:val="32"/>
        </w:rPr>
        <w:t>展战略需求，</w:t>
      </w:r>
      <w:r>
        <w:rPr>
          <w:rFonts w:ascii="仿宋_GB2312" w:eastAsia="仿宋_GB2312" w:hint="eastAsia"/>
          <w:sz w:val="32"/>
          <w:szCs w:val="32"/>
        </w:rPr>
        <w:t>学</w:t>
      </w:r>
      <w:r>
        <w:rPr>
          <w:rFonts w:ascii="仿宋_GB2312" w:eastAsia="仿宋_GB2312"/>
          <w:sz w:val="32"/>
          <w:szCs w:val="32"/>
        </w:rPr>
        <w:t>校经研究，决定启动</w:t>
      </w:r>
      <w:r>
        <w:rPr>
          <w:rFonts w:ascii="仿宋_GB2312" w:eastAsia="仿宋_GB2312" w:hint="eastAsia"/>
          <w:sz w:val="32"/>
          <w:szCs w:val="32"/>
        </w:rPr>
        <w:t>第</w:t>
      </w:r>
      <w:r>
        <w:rPr>
          <w:rFonts w:ascii="仿宋_GB2312" w:eastAsia="仿宋_GB2312"/>
          <w:sz w:val="32"/>
          <w:szCs w:val="32"/>
        </w:rPr>
        <w:t>一批通识教育</w:t>
      </w:r>
      <w:r>
        <w:rPr>
          <w:rFonts w:ascii="仿宋_GB2312" w:eastAsia="仿宋_GB2312" w:hint="eastAsia"/>
          <w:sz w:val="32"/>
          <w:szCs w:val="32"/>
        </w:rPr>
        <w:t>招标</w:t>
      </w:r>
      <w:r>
        <w:rPr>
          <w:rFonts w:ascii="仿宋_GB2312" w:eastAsia="仿宋_GB2312"/>
          <w:sz w:val="32"/>
          <w:szCs w:val="32"/>
        </w:rPr>
        <w:t>课程建设项目立项</w:t>
      </w:r>
      <w:r>
        <w:rPr>
          <w:rFonts w:ascii="仿宋_GB2312" w:eastAsia="仿宋_GB2312" w:hint="eastAsia"/>
          <w:sz w:val="32"/>
          <w:szCs w:val="32"/>
        </w:rPr>
        <w:t>工</w:t>
      </w:r>
      <w:r>
        <w:rPr>
          <w:rFonts w:ascii="仿宋_GB2312" w:eastAsia="仿宋_GB2312"/>
          <w:sz w:val="32"/>
          <w:szCs w:val="32"/>
        </w:rPr>
        <w:t>作，</w:t>
      </w:r>
      <w:r>
        <w:rPr>
          <w:rFonts w:ascii="仿宋_GB2312" w:eastAsia="仿宋_GB2312" w:hint="eastAsia"/>
          <w:sz w:val="32"/>
          <w:szCs w:val="32"/>
        </w:rPr>
        <w:t>现将</w:t>
      </w:r>
      <w:r>
        <w:rPr>
          <w:rFonts w:ascii="仿宋_GB2312" w:eastAsia="仿宋_GB2312"/>
          <w:sz w:val="32"/>
          <w:szCs w:val="32"/>
        </w:rPr>
        <w:t>有关事项</w:t>
      </w:r>
      <w:r>
        <w:rPr>
          <w:rFonts w:ascii="仿宋_GB2312" w:eastAsia="仿宋_GB2312" w:hint="eastAsia"/>
          <w:sz w:val="32"/>
          <w:szCs w:val="32"/>
        </w:rPr>
        <w:t>通知</w:t>
      </w:r>
      <w:r w:rsidRPr="00F17D10">
        <w:rPr>
          <w:rFonts w:ascii="仿宋_GB2312" w:eastAsia="仿宋_GB2312" w:hint="eastAsia"/>
          <w:sz w:val="32"/>
          <w:szCs w:val="32"/>
        </w:rPr>
        <w:t>如下：</w:t>
      </w:r>
    </w:p>
    <w:p w:rsidR="0007716D" w:rsidRPr="00A15F23" w:rsidRDefault="0007716D" w:rsidP="0007716D">
      <w:pPr>
        <w:ind w:firstLine="645"/>
        <w:rPr>
          <w:rFonts w:ascii="黑体" w:eastAsia="黑体" w:hAnsi="黑体"/>
          <w:sz w:val="32"/>
          <w:szCs w:val="32"/>
        </w:rPr>
      </w:pPr>
      <w:r w:rsidRPr="00A15F23">
        <w:rPr>
          <w:rFonts w:ascii="黑体" w:eastAsia="黑体" w:hAnsi="黑体" w:hint="eastAsia"/>
          <w:sz w:val="32"/>
          <w:szCs w:val="32"/>
        </w:rPr>
        <w:t>一</w:t>
      </w:r>
      <w:r w:rsidRPr="00A15F23">
        <w:rPr>
          <w:rFonts w:ascii="黑体" w:eastAsia="黑体" w:hAnsi="黑体"/>
          <w:sz w:val="32"/>
          <w:szCs w:val="32"/>
        </w:rPr>
        <w:t>、</w:t>
      </w:r>
      <w:r w:rsidRPr="00A15F23">
        <w:rPr>
          <w:rFonts w:ascii="黑体" w:eastAsia="黑体" w:hAnsi="黑体" w:hint="eastAsia"/>
          <w:sz w:val="32"/>
          <w:szCs w:val="32"/>
        </w:rPr>
        <w:t>招</w:t>
      </w:r>
      <w:r w:rsidRPr="00A15F23">
        <w:rPr>
          <w:rFonts w:ascii="黑体" w:eastAsia="黑体" w:hAnsi="黑体"/>
          <w:sz w:val="32"/>
          <w:szCs w:val="32"/>
        </w:rPr>
        <w:t>标课程领域</w:t>
      </w:r>
    </w:p>
    <w:p w:rsidR="0007716D" w:rsidRPr="00E97090" w:rsidRDefault="00E6590C" w:rsidP="00E6590C">
      <w:pPr>
        <w:tabs>
          <w:tab w:val="left" w:pos="7020"/>
        </w:tabs>
        <w:spacing w:line="560" w:lineRule="exact"/>
        <w:ind w:firstLineChars="250" w:firstLine="800"/>
        <w:rPr>
          <w:rFonts w:ascii="仿宋_GB2312" w:eastAsia="仿宋_GB2312" w:hAnsi="Verdana" w:cs="宋体"/>
          <w:bCs/>
          <w:color w:val="000000"/>
          <w:sz w:val="32"/>
          <w:szCs w:val="32"/>
        </w:rPr>
      </w:pPr>
      <w:r w:rsidRPr="00315858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根据2015版本科专业人才培养方案要求，全日制普通本科生必须在本科阶段修满通识教育课程</w:t>
      </w:r>
      <w:r w:rsidRPr="00315858">
        <w:rPr>
          <w:rFonts w:ascii="仿宋_GB2312" w:eastAsia="仿宋_GB2312" w:hAnsi="Verdana" w:cs="宋体"/>
          <w:bCs/>
          <w:color w:val="000000"/>
          <w:sz w:val="32"/>
          <w:szCs w:val="32"/>
        </w:rPr>
        <w:t>8</w:t>
      </w:r>
      <w:r w:rsidRPr="00315858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个学分，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包括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文学、艺术、社会科学、自然科学、工程技术、创新创业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六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个领域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。第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一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批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招标课程重点</w:t>
      </w:r>
      <w:r w:rsidR="00230B2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补充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艺术、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创新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创业领域课程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，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主要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为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以下两个方面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。</w:t>
      </w:r>
    </w:p>
    <w:p w:rsidR="0007716D" w:rsidRPr="00E97090" w:rsidRDefault="0007716D" w:rsidP="0007716D">
      <w:pPr>
        <w:ind w:firstLine="645"/>
        <w:rPr>
          <w:rFonts w:ascii="仿宋_GB2312" w:eastAsia="仿宋_GB2312" w:hAnsi="Verdana" w:cs="宋体"/>
          <w:bCs/>
          <w:color w:val="000000"/>
          <w:sz w:val="32"/>
          <w:szCs w:val="32"/>
        </w:rPr>
      </w:pPr>
      <w:r w:rsidRPr="00E97090">
        <w:rPr>
          <w:rFonts w:ascii="仿宋_GB2312" w:eastAsia="仿宋_GB2312" w:hAnsi="Verdana" w:cs="宋体" w:hint="eastAsia"/>
          <w:b/>
          <w:bCs/>
          <w:color w:val="000000"/>
          <w:sz w:val="32"/>
          <w:szCs w:val="32"/>
        </w:rPr>
        <w:t>一</w:t>
      </w:r>
      <w:r w:rsidRPr="00E97090">
        <w:rPr>
          <w:rFonts w:ascii="仿宋_GB2312" w:eastAsia="仿宋_GB2312" w:hAnsi="Verdana" w:cs="宋体"/>
          <w:b/>
          <w:bCs/>
          <w:color w:val="000000"/>
          <w:sz w:val="32"/>
          <w:szCs w:val="32"/>
        </w:rPr>
        <w:t>是艺术教育</w:t>
      </w:r>
      <w:r w:rsidRPr="00E97090">
        <w:rPr>
          <w:rFonts w:ascii="仿宋_GB2312" w:eastAsia="仿宋_GB2312" w:hAnsi="Verdana" w:cs="宋体" w:hint="eastAsia"/>
          <w:b/>
          <w:bCs/>
          <w:color w:val="000000"/>
          <w:sz w:val="32"/>
          <w:szCs w:val="32"/>
        </w:rPr>
        <w:t>课程</w:t>
      </w:r>
      <w:r w:rsidRPr="00E97090">
        <w:rPr>
          <w:rFonts w:ascii="仿宋_GB2312" w:eastAsia="仿宋_GB2312" w:hAnsi="Verdana" w:cs="宋体"/>
          <w:b/>
          <w:bCs/>
          <w:color w:val="000000"/>
          <w:sz w:val="32"/>
          <w:szCs w:val="32"/>
        </w:rPr>
        <w:t>。</w:t>
      </w:r>
      <w:r w:rsidR="00E6590C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艺术</w:t>
      </w:r>
      <w:r w:rsidR="00E6590C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教育课程是</w:t>
      </w:r>
      <w:r w:rsidR="00E6590C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人</w:t>
      </w:r>
      <w:r w:rsidR="00E6590C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才培养课程体系的重要组成部分，是学校实施美</w:t>
      </w:r>
      <w:r w:rsidR="00E6590C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育的</w:t>
      </w:r>
      <w:r w:rsidR="00E6590C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重要途径，</w:t>
      </w:r>
      <w:r w:rsidR="00E6590C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艺术</w:t>
      </w:r>
      <w:r w:rsidR="00E6590C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课程教</w:t>
      </w:r>
      <w:r w:rsidR="00E6590C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学</w:t>
      </w:r>
      <w:r w:rsidR="00E6590C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是学校艺术教育工作的</w:t>
      </w:r>
      <w:r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招标</w:t>
      </w:r>
      <w:r w:rsidR="00E6590C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中</w:t>
      </w:r>
      <w:r w:rsidR="00E6590C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心环节。</w:t>
      </w:r>
      <w:r w:rsidR="00E6590C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此类课程</w:t>
      </w:r>
      <w:r w:rsidR="00E6590C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紧紧围绕艺术教育开设，例如</w:t>
      </w:r>
      <w:r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：艺术</w:t>
      </w:r>
      <w:r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导</w:t>
      </w:r>
      <w:r w:rsidR="00E6590C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论、美术鉴赏、影视鉴赏、戏剧鉴赏、舞蹈鉴赏、书法鉴赏、戏曲鉴赏等</w:t>
      </w:r>
      <w:r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。</w:t>
      </w:r>
    </w:p>
    <w:p w:rsidR="0007716D" w:rsidRPr="00E97090" w:rsidRDefault="0007716D" w:rsidP="001E45BB">
      <w:pPr>
        <w:ind w:firstLineChars="200" w:firstLine="643"/>
        <w:rPr>
          <w:rFonts w:ascii="仿宋_GB2312" w:eastAsia="仿宋_GB2312" w:hAnsi="Verdana" w:cs="宋体"/>
          <w:bCs/>
          <w:color w:val="000000"/>
          <w:sz w:val="32"/>
          <w:szCs w:val="32"/>
        </w:rPr>
      </w:pPr>
      <w:r w:rsidRPr="00E97090">
        <w:rPr>
          <w:rFonts w:ascii="仿宋_GB2312" w:eastAsia="仿宋_GB2312" w:hAnsi="Verdana" w:cs="宋体" w:hint="eastAsia"/>
          <w:b/>
          <w:bCs/>
          <w:color w:val="000000"/>
          <w:sz w:val="32"/>
          <w:szCs w:val="32"/>
        </w:rPr>
        <w:t>二</w:t>
      </w:r>
      <w:r w:rsidRPr="00E97090">
        <w:rPr>
          <w:rFonts w:ascii="仿宋_GB2312" w:eastAsia="仿宋_GB2312" w:hAnsi="Verdana" w:cs="宋体"/>
          <w:b/>
          <w:bCs/>
          <w:color w:val="000000"/>
          <w:sz w:val="32"/>
          <w:szCs w:val="32"/>
        </w:rPr>
        <w:t>是</w:t>
      </w:r>
      <w:r w:rsidR="00E6590C" w:rsidRPr="00E97090">
        <w:rPr>
          <w:rFonts w:ascii="仿宋_GB2312" w:eastAsia="仿宋_GB2312" w:hAnsi="Verdana" w:cs="宋体" w:hint="eastAsia"/>
          <w:b/>
          <w:bCs/>
          <w:color w:val="000000"/>
          <w:sz w:val="32"/>
          <w:szCs w:val="32"/>
        </w:rPr>
        <w:t>创新</w:t>
      </w:r>
      <w:r w:rsidR="00E6590C" w:rsidRPr="00E97090">
        <w:rPr>
          <w:rFonts w:ascii="仿宋_GB2312" w:eastAsia="仿宋_GB2312" w:hAnsi="Verdana" w:cs="宋体"/>
          <w:b/>
          <w:bCs/>
          <w:color w:val="000000"/>
          <w:sz w:val="32"/>
          <w:szCs w:val="32"/>
        </w:rPr>
        <w:t>创业</w:t>
      </w:r>
      <w:r w:rsidR="00E6590C" w:rsidRPr="00E97090">
        <w:rPr>
          <w:rFonts w:ascii="仿宋_GB2312" w:eastAsia="仿宋_GB2312" w:hAnsi="Verdana" w:cs="宋体" w:hint="eastAsia"/>
          <w:b/>
          <w:bCs/>
          <w:color w:val="000000"/>
          <w:sz w:val="32"/>
          <w:szCs w:val="32"/>
        </w:rPr>
        <w:t>领域</w:t>
      </w:r>
      <w:r w:rsidR="00E6590C" w:rsidRPr="00E97090">
        <w:rPr>
          <w:rFonts w:ascii="仿宋_GB2312" w:eastAsia="仿宋_GB2312" w:hAnsi="Verdana" w:cs="宋体"/>
          <w:b/>
          <w:bCs/>
          <w:color w:val="000000"/>
          <w:sz w:val="32"/>
          <w:szCs w:val="32"/>
        </w:rPr>
        <w:t>课程。</w:t>
      </w:r>
      <w:r w:rsidR="00E6590C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根据《</w:t>
      </w:r>
      <w:r w:rsidR="00E6590C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湖南大学本科生创新创业教育实施方案</w:t>
      </w:r>
      <w:r w:rsidR="00E6590C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》，</w:t>
      </w:r>
      <w:r w:rsidR="001E45B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要求学生必选</w:t>
      </w:r>
      <w:r w:rsidR="001E45B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创新创业教育通识课程</w:t>
      </w:r>
      <w:r w:rsidR="001E45B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2学分</w:t>
      </w:r>
      <w:r w:rsidR="001E45B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，</w:t>
      </w:r>
      <w:r w:rsidR="001E45BB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加强学生创新创业教育</w:t>
      </w:r>
      <w:r w:rsidR="001E45B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。此</w:t>
      </w:r>
      <w:r w:rsidR="001E45BB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类课程紧紧围绕学生创新</w:t>
      </w:r>
      <w:r w:rsidR="001E45BB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lastRenderedPageBreak/>
        <w:t>创业教育，提升学生创新创业能力，</w:t>
      </w:r>
      <w:r w:rsidR="001E45B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适应国</w:t>
      </w:r>
      <w:r w:rsidR="001E45BB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家发展战略需求。</w:t>
      </w:r>
      <w:r w:rsidR="001E45B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例如：</w:t>
      </w:r>
      <w:r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互联网</w:t>
      </w:r>
      <w:r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+、</w:t>
      </w:r>
      <w:r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中国</w:t>
      </w:r>
      <w:r w:rsidR="00A15F23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制造2025、</w:t>
      </w:r>
      <w:r w:rsidR="00A15F23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大数据、云</w:t>
      </w:r>
      <w:r w:rsidR="00A15F23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计算</w:t>
      </w:r>
      <w:r w:rsidR="001E45B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、</w:t>
      </w:r>
      <w:r w:rsidR="001E45BB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新能源、生物医药</w:t>
      </w:r>
      <w:bookmarkStart w:id="0" w:name="_GoBack"/>
      <w:bookmarkEnd w:id="0"/>
      <w:r w:rsidR="001E45B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等</w:t>
      </w:r>
      <w:r w:rsidR="00A15F23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。</w:t>
      </w:r>
    </w:p>
    <w:p w:rsidR="0007716D" w:rsidRPr="00E97090" w:rsidRDefault="00237F7A" w:rsidP="0007716D">
      <w:pPr>
        <w:ind w:firstLine="645"/>
        <w:rPr>
          <w:rFonts w:ascii="黑体" w:eastAsia="黑体" w:hAnsi="黑体"/>
          <w:sz w:val="32"/>
          <w:szCs w:val="32"/>
        </w:rPr>
      </w:pPr>
      <w:r w:rsidRPr="00E97090">
        <w:rPr>
          <w:rFonts w:ascii="黑体" w:eastAsia="黑体" w:hAnsi="黑体" w:hint="eastAsia"/>
          <w:sz w:val="32"/>
          <w:szCs w:val="32"/>
        </w:rPr>
        <w:t>二</w:t>
      </w:r>
      <w:r w:rsidR="0007716D" w:rsidRPr="00E97090">
        <w:rPr>
          <w:rFonts w:ascii="黑体" w:eastAsia="黑体" w:hAnsi="黑体" w:hint="eastAsia"/>
          <w:sz w:val="32"/>
          <w:szCs w:val="32"/>
        </w:rPr>
        <w:t>、申报要求</w:t>
      </w:r>
      <w:r w:rsidRPr="00E97090">
        <w:rPr>
          <w:rFonts w:ascii="黑体" w:eastAsia="黑体" w:hAnsi="黑体" w:hint="eastAsia"/>
          <w:sz w:val="32"/>
          <w:szCs w:val="32"/>
        </w:rPr>
        <w:t>与</w:t>
      </w:r>
      <w:r w:rsidRPr="00E97090">
        <w:rPr>
          <w:rFonts w:ascii="黑体" w:eastAsia="黑体" w:hAnsi="黑体"/>
          <w:sz w:val="32"/>
          <w:szCs w:val="32"/>
        </w:rPr>
        <w:t>建议</w:t>
      </w:r>
    </w:p>
    <w:p w:rsidR="0007716D" w:rsidRPr="00E97090" w:rsidRDefault="0007716D" w:rsidP="003B5FCB">
      <w:pPr>
        <w:widowControl/>
        <w:shd w:val="clear" w:color="auto" w:fill="FFFFFF"/>
        <w:spacing w:before="180"/>
        <w:ind w:firstLineChars="200" w:firstLine="640"/>
        <w:jc w:val="left"/>
        <w:outlineLvl w:val="2"/>
        <w:rPr>
          <w:rFonts w:ascii="仿宋_GB2312" w:eastAsia="仿宋_GB2312" w:hAnsi="Verdana" w:cs="宋体"/>
          <w:bCs/>
          <w:color w:val="000000"/>
          <w:sz w:val="32"/>
          <w:szCs w:val="32"/>
        </w:rPr>
      </w:pPr>
      <w:r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1.</w:t>
      </w:r>
      <w:r w:rsidR="003B5FC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根据</w:t>
      </w:r>
      <w:r w:rsidR="003B5FCB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《</w:t>
      </w:r>
      <w:r w:rsidR="003B5FC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湖南</w:t>
      </w:r>
      <w:r w:rsidR="003B5FCB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大学</w:t>
      </w:r>
      <w:r w:rsidR="003B5FC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通识教育选</w:t>
      </w:r>
      <w:r w:rsidR="003B5FCB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修课</w:t>
      </w:r>
      <w:r w:rsidR="003B5FC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(文化素质教育课)暂行管理办法</w:t>
      </w:r>
      <w:r w:rsidR="003B5FCB" w:rsidRPr="00E97090">
        <w:rPr>
          <w:rFonts w:ascii="仿宋_GB2312" w:eastAsia="仿宋_GB2312" w:hAnsi="Verdana" w:cs="宋体"/>
          <w:bCs/>
          <w:color w:val="000000"/>
          <w:sz w:val="32"/>
          <w:szCs w:val="32"/>
        </w:rPr>
        <w:t>》</w:t>
      </w:r>
      <w:r w:rsidR="003B5FCB"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，</w:t>
      </w:r>
      <w:r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申报课程教学目标、内容与方法应符合通识课程（文化素质教育课程）教育理念，在教学内容、教学方法和手段等方面进行创新，注重师生互动与交流。</w:t>
      </w:r>
    </w:p>
    <w:p w:rsidR="0007716D" w:rsidRPr="00E97090" w:rsidRDefault="0007716D" w:rsidP="0007716D">
      <w:pPr>
        <w:rPr>
          <w:rFonts w:ascii="仿宋_GB2312" w:eastAsia="仿宋_GB2312" w:hAnsi="Verdana" w:cs="宋体"/>
          <w:bCs/>
          <w:color w:val="000000"/>
          <w:sz w:val="32"/>
          <w:szCs w:val="32"/>
        </w:rPr>
      </w:pPr>
      <w:r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 xml:space="preserve">　　2.申报课程应具有锤炼精品、突出特色、启迪智慧的特质，能拓宽学生眼界和知识范围，拓展学科视野，全面提升学生素质。</w:t>
      </w:r>
    </w:p>
    <w:p w:rsidR="00237F7A" w:rsidRPr="00E97090" w:rsidRDefault="0007716D" w:rsidP="0007716D">
      <w:pPr>
        <w:ind w:firstLine="645"/>
        <w:rPr>
          <w:rFonts w:ascii="仿宋_GB2312" w:eastAsia="仿宋_GB2312" w:hAnsi="Verdana" w:cs="宋体"/>
          <w:bCs/>
          <w:color w:val="000000"/>
          <w:sz w:val="32"/>
          <w:szCs w:val="32"/>
        </w:rPr>
      </w:pPr>
      <w:r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3.课程负责人应热爱教学工作，愿为通识教育课程教学投入精力。本次立项课程要求每年面向全校本科生开设。</w:t>
      </w:r>
    </w:p>
    <w:p w:rsidR="0007716D" w:rsidRDefault="0007716D" w:rsidP="0007716D">
      <w:pPr>
        <w:ind w:firstLine="645"/>
        <w:rPr>
          <w:rFonts w:ascii="仿宋_GB2312" w:eastAsia="仿宋_GB2312" w:hAnsi="仿宋"/>
          <w:sz w:val="32"/>
          <w:szCs w:val="32"/>
        </w:rPr>
      </w:pPr>
      <w:r w:rsidRPr="00E97090"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4.学校鼓励教学经验丰富和学</w:t>
      </w:r>
      <w:r w:rsidRPr="00F17D10">
        <w:rPr>
          <w:rFonts w:ascii="仿宋_GB2312" w:eastAsia="仿宋_GB2312" w:hAnsi="仿宋" w:hint="eastAsia"/>
          <w:sz w:val="32"/>
          <w:szCs w:val="32"/>
        </w:rPr>
        <w:t>术造诣高的教师申报，重点支持体现湖南大学特色，广受学生欢迎，教学效果好的通识教育课程。</w:t>
      </w:r>
    </w:p>
    <w:p w:rsidR="00237F7A" w:rsidRPr="00F17D10" w:rsidRDefault="00237F7A" w:rsidP="0007716D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通识课程一般不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超过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2学分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，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理论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课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1学分对应16学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时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，实践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类课程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1学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分对应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32 学时。建议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开出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更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多的</w:t>
      </w:r>
      <w:r>
        <w:rPr>
          <w:rFonts w:ascii="仿宋_GB2312" w:eastAsia="仿宋_GB2312" w:hAnsi="Verdana" w:cs="宋体" w:hint="eastAsia"/>
          <w:bCs/>
          <w:color w:val="000000"/>
          <w:sz w:val="32"/>
          <w:szCs w:val="32"/>
        </w:rPr>
        <w:t>1学分</w:t>
      </w:r>
      <w:r>
        <w:rPr>
          <w:rFonts w:ascii="仿宋_GB2312" w:eastAsia="仿宋_GB2312" w:hAnsi="Verdana" w:cs="宋体"/>
          <w:bCs/>
          <w:color w:val="000000"/>
          <w:sz w:val="32"/>
          <w:szCs w:val="32"/>
        </w:rPr>
        <w:t>的相关领域系列课程。</w:t>
      </w:r>
    </w:p>
    <w:p w:rsidR="0007716D" w:rsidRPr="00237F7A" w:rsidRDefault="00237F7A" w:rsidP="00237F7A">
      <w:pPr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07716D" w:rsidRPr="00237F7A"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资助</w:t>
      </w:r>
      <w:r>
        <w:rPr>
          <w:rFonts w:ascii="黑体" w:eastAsia="黑体" w:hAnsi="黑体"/>
          <w:sz w:val="32"/>
          <w:szCs w:val="32"/>
        </w:rPr>
        <w:t>经费</w:t>
      </w:r>
    </w:p>
    <w:p w:rsidR="0007716D" w:rsidRPr="00F17D10" w:rsidRDefault="0007716D" w:rsidP="00237F7A">
      <w:pPr>
        <w:ind w:firstLine="645"/>
        <w:rPr>
          <w:rFonts w:ascii="仿宋_GB2312" w:eastAsia="仿宋_GB2312"/>
          <w:b/>
          <w:sz w:val="32"/>
          <w:szCs w:val="32"/>
        </w:rPr>
      </w:pPr>
      <w:r w:rsidRPr="00F17D10">
        <w:rPr>
          <w:rFonts w:ascii="仿宋_GB2312" w:eastAsia="仿宋_GB2312" w:hAnsi="仿宋" w:hint="eastAsia"/>
          <w:sz w:val="32"/>
          <w:szCs w:val="32"/>
        </w:rPr>
        <w:t>学校分批</w:t>
      </w:r>
      <w:r w:rsidR="00237F7A">
        <w:rPr>
          <w:rFonts w:ascii="仿宋_GB2312" w:eastAsia="仿宋_GB2312" w:hAnsi="仿宋" w:hint="eastAsia"/>
          <w:sz w:val="32"/>
          <w:szCs w:val="32"/>
        </w:rPr>
        <w:t>开展</w:t>
      </w:r>
      <w:r w:rsidRPr="00F17D10">
        <w:rPr>
          <w:rFonts w:ascii="仿宋_GB2312" w:eastAsia="仿宋_GB2312" w:hAnsi="仿宋" w:hint="eastAsia"/>
          <w:sz w:val="32"/>
          <w:szCs w:val="32"/>
        </w:rPr>
        <w:t>通识教育</w:t>
      </w:r>
      <w:r w:rsidR="00237F7A">
        <w:rPr>
          <w:rFonts w:ascii="仿宋_GB2312" w:eastAsia="仿宋_GB2312" w:hAnsi="仿宋" w:hint="eastAsia"/>
          <w:sz w:val="32"/>
          <w:szCs w:val="32"/>
        </w:rPr>
        <w:t>招标</w:t>
      </w:r>
      <w:r w:rsidRPr="00F17D10">
        <w:rPr>
          <w:rFonts w:ascii="仿宋_GB2312" w:eastAsia="仿宋_GB2312" w:hAnsi="仿宋" w:hint="eastAsia"/>
          <w:sz w:val="32"/>
          <w:szCs w:val="32"/>
        </w:rPr>
        <w:t>课程建设，</w:t>
      </w:r>
      <w:r w:rsidRPr="00456FF1">
        <w:rPr>
          <w:rFonts w:ascii="仿宋_GB2312" w:eastAsia="仿宋_GB2312" w:hAnsi="仿宋" w:hint="eastAsia"/>
          <w:sz w:val="32"/>
          <w:szCs w:val="32"/>
        </w:rPr>
        <w:t>本次</w:t>
      </w:r>
      <w:r w:rsidR="00237F7A">
        <w:rPr>
          <w:rFonts w:ascii="仿宋_GB2312" w:eastAsia="仿宋_GB2312" w:hAnsi="仿宋" w:hint="eastAsia"/>
          <w:sz w:val="32"/>
          <w:szCs w:val="32"/>
        </w:rPr>
        <w:t>招标立项课程</w:t>
      </w:r>
      <w:r w:rsidRPr="00456FF1">
        <w:rPr>
          <w:rFonts w:ascii="仿宋_GB2312" w:eastAsia="仿宋_GB2312" w:hAnsi="仿宋" w:hint="eastAsia"/>
          <w:sz w:val="32"/>
          <w:szCs w:val="32"/>
        </w:rPr>
        <w:t>，每门课程资助</w:t>
      </w:r>
      <w:r w:rsidR="00237F7A">
        <w:rPr>
          <w:rFonts w:ascii="仿宋_GB2312" w:eastAsia="仿宋_GB2312" w:hAnsi="仿宋" w:hint="eastAsia"/>
          <w:sz w:val="32"/>
          <w:szCs w:val="32"/>
        </w:rPr>
        <w:t>1-</w:t>
      </w:r>
      <w:r w:rsidRPr="00456FF1">
        <w:rPr>
          <w:rFonts w:ascii="仿宋_GB2312" w:eastAsia="仿宋_GB2312" w:hAnsi="仿宋" w:hint="eastAsia"/>
          <w:sz w:val="32"/>
          <w:szCs w:val="32"/>
        </w:rPr>
        <w:t>2万元。</w:t>
      </w:r>
    </w:p>
    <w:p w:rsidR="0007716D" w:rsidRPr="00F17D10" w:rsidRDefault="0007716D" w:rsidP="0007716D">
      <w:pPr>
        <w:ind w:firstLine="645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四</w:t>
      </w:r>
      <w:r w:rsidRPr="00F17D10">
        <w:rPr>
          <w:rFonts w:ascii="仿宋_GB2312" w:eastAsia="仿宋_GB2312" w:hint="eastAsia"/>
          <w:b/>
          <w:sz w:val="32"/>
          <w:szCs w:val="32"/>
        </w:rPr>
        <w:t>、</w:t>
      </w:r>
      <w:r w:rsidRPr="00F17D10">
        <w:rPr>
          <w:rFonts w:ascii="仿宋_GB2312" w:eastAsia="仿宋_GB2312" w:hAnsi="仿宋" w:hint="eastAsia"/>
          <w:b/>
          <w:sz w:val="32"/>
          <w:szCs w:val="32"/>
        </w:rPr>
        <w:t>申报材料</w:t>
      </w:r>
    </w:p>
    <w:p w:rsidR="00237F7A" w:rsidRPr="00F17D10" w:rsidRDefault="0007716D" w:rsidP="00237F7A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17D10">
        <w:rPr>
          <w:rFonts w:ascii="仿宋_GB2312" w:eastAsia="仿宋_GB2312" w:hAnsi="仿宋" w:hint="eastAsia"/>
          <w:sz w:val="32"/>
          <w:szCs w:val="32"/>
        </w:rPr>
        <w:t>1.</w:t>
      </w:r>
      <w:r w:rsidR="00237F7A" w:rsidRPr="00237F7A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237F7A" w:rsidRPr="00F17D10">
        <w:rPr>
          <w:rFonts w:ascii="仿宋_GB2312" w:eastAsia="仿宋_GB2312" w:hAnsi="仿宋" w:hint="eastAsia"/>
          <w:sz w:val="32"/>
          <w:szCs w:val="32"/>
        </w:rPr>
        <w:t>教师申报材料经所在单位汇总后报送教务处，学校将组织遴选评审。</w:t>
      </w:r>
    </w:p>
    <w:p w:rsidR="0007716D" w:rsidRPr="00F17D10" w:rsidRDefault="008F03E3" w:rsidP="0007716D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 w:rsidR="0007716D" w:rsidRPr="00F17D10">
        <w:rPr>
          <w:rFonts w:ascii="仿宋_GB2312" w:eastAsia="仿宋_GB2312" w:hAnsi="仿宋" w:hint="eastAsia"/>
          <w:sz w:val="32"/>
          <w:szCs w:val="32"/>
        </w:rPr>
        <w:t>请</w:t>
      </w:r>
      <w:r w:rsidR="0007716D">
        <w:rPr>
          <w:rFonts w:ascii="仿宋_GB2312" w:eastAsia="仿宋_GB2312" w:hAnsi="仿宋" w:hint="eastAsia"/>
          <w:sz w:val="32"/>
          <w:szCs w:val="32"/>
        </w:rPr>
        <w:t>各学院、</w:t>
      </w:r>
      <w:r w:rsidR="0007716D" w:rsidRPr="00F17D10">
        <w:rPr>
          <w:rFonts w:ascii="仿宋_GB2312" w:eastAsia="仿宋_GB2312" w:hAnsi="仿宋" w:hint="eastAsia"/>
          <w:sz w:val="32"/>
          <w:szCs w:val="32"/>
        </w:rPr>
        <w:t>教学单位于201</w:t>
      </w:r>
      <w:r>
        <w:rPr>
          <w:rFonts w:ascii="仿宋_GB2312" w:eastAsia="仿宋_GB2312" w:hAnsi="仿宋"/>
          <w:sz w:val="32"/>
          <w:szCs w:val="32"/>
        </w:rPr>
        <w:t>6</w:t>
      </w:r>
      <w:r w:rsidR="0007716D" w:rsidRPr="00F17D10"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3</w:t>
      </w:r>
      <w:r w:rsidR="0007716D" w:rsidRPr="00F17D10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/>
          <w:sz w:val="32"/>
          <w:szCs w:val="32"/>
        </w:rPr>
        <w:t>1</w:t>
      </w:r>
      <w:r w:rsidR="0007716D" w:rsidRPr="00F17D10">
        <w:rPr>
          <w:rFonts w:ascii="仿宋_GB2312" w:eastAsia="仿宋_GB2312" w:hAnsi="仿宋" w:hint="eastAsia"/>
          <w:sz w:val="32"/>
          <w:szCs w:val="32"/>
        </w:rPr>
        <w:t>日1</w:t>
      </w:r>
      <w:r w:rsidR="0007716D">
        <w:rPr>
          <w:rFonts w:ascii="仿宋_GB2312" w:eastAsia="仿宋_GB2312" w:hAnsi="仿宋" w:hint="eastAsia"/>
          <w:sz w:val="32"/>
          <w:szCs w:val="32"/>
        </w:rPr>
        <w:t>6:3</w:t>
      </w:r>
      <w:r w:rsidR="0007716D" w:rsidRPr="00F17D10">
        <w:rPr>
          <w:rFonts w:ascii="仿宋_GB2312" w:eastAsia="仿宋_GB2312" w:hAnsi="仿宋" w:hint="eastAsia"/>
          <w:sz w:val="32"/>
          <w:szCs w:val="32"/>
        </w:rPr>
        <w:t>0前将</w:t>
      </w:r>
      <w:r w:rsidR="0007716D">
        <w:rPr>
          <w:rFonts w:ascii="仿宋_GB2312" w:eastAsia="仿宋_GB2312" w:hAnsi="仿宋" w:hint="eastAsia"/>
          <w:sz w:val="32"/>
          <w:szCs w:val="32"/>
        </w:rPr>
        <w:t>申报材料纸质与电子版报送教务处。</w:t>
      </w:r>
    </w:p>
    <w:p w:rsidR="001D2C4C" w:rsidRDefault="008F03E3" w:rsidP="001D2C4C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3</w:t>
      </w:r>
      <w:r w:rsidR="0007716D" w:rsidRPr="00F17D10">
        <w:rPr>
          <w:rFonts w:ascii="仿宋_GB2312" w:eastAsia="仿宋_GB2312" w:hAnsi="仿宋" w:hint="eastAsia"/>
          <w:sz w:val="32"/>
          <w:szCs w:val="32"/>
        </w:rPr>
        <w:t>.</w:t>
      </w:r>
      <w:r w:rsidR="0007716D">
        <w:rPr>
          <w:rFonts w:ascii="仿宋_GB2312" w:eastAsia="仿宋_GB2312" w:hAnsi="仿宋" w:hint="eastAsia"/>
          <w:sz w:val="32"/>
          <w:szCs w:val="32"/>
        </w:rPr>
        <w:t>材料</w:t>
      </w:r>
      <w:r w:rsidR="009A0D36">
        <w:rPr>
          <w:rFonts w:ascii="仿宋_GB2312" w:eastAsia="仿宋_GB2312" w:hAnsi="仿宋" w:hint="eastAsia"/>
          <w:sz w:val="32"/>
          <w:szCs w:val="32"/>
        </w:rPr>
        <w:t>清单：</w:t>
      </w:r>
      <w:r w:rsidR="0007716D" w:rsidRPr="00F17D10">
        <w:rPr>
          <w:rFonts w:ascii="仿宋_GB2312" w:eastAsia="仿宋_GB2312" w:hAnsi="仿宋" w:hint="eastAsia"/>
          <w:sz w:val="32"/>
          <w:szCs w:val="32"/>
        </w:rPr>
        <w:t>《湖南大学通识课程建设申报汇总表》（附件</w:t>
      </w:r>
      <w:r w:rsidR="00591CEF">
        <w:rPr>
          <w:rFonts w:ascii="仿宋_GB2312" w:eastAsia="仿宋_GB2312" w:hAnsi="仿宋" w:hint="eastAsia"/>
          <w:sz w:val="32"/>
          <w:szCs w:val="32"/>
        </w:rPr>
        <w:t>3</w:t>
      </w:r>
      <w:r w:rsidR="0007716D" w:rsidRPr="00F17D10">
        <w:rPr>
          <w:rFonts w:ascii="仿宋_GB2312" w:eastAsia="仿宋_GB2312" w:hAnsi="仿宋" w:hint="eastAsia"/>
          <w:sz w:val="32"/>
          <w:szCs w:val="32"/>
        </w:rPr>
        <w:t>）一式一份,《湖南大学通识课程建设立项申请表》（附件2）一式</w:t>
      </w:r>
      <w:r w:rsidR="00040710">
        <w:rPr>
          <w:rFonts w:ascii="仿宋_GB2312" w:eastAsia="仿宋_GB2312" w:hAnsi="仿宋" w:hint="eastAsia"/>
          <w:sz w:val="32"/>
          <w:szCs w:val="32"/>
        </w:rPr>
        <w:t>三</w:t>
      </w:r>
      <w:r w:rsidR="0007716D" w:rsidRPr="00F17D10">
        <w:rPr>
          <w:rFonts w:ascii="仿宋_GB2312" w:eastAsia="仿宋_GB2312" w:hAnsi="仿宋" w:hint="eastAsia"/>
          <w:sz w:val="32"/>
          <w:szCs w:val="32"/>
        </w:rPr>
        <w:t>份。</w:t>
      </w:r>
    </w:p>
    <w:p w:rsidR="001D2C4C" w:rsidRDefault="0007716D" w:rsidP="001D2C4C">
      <w:pPr>
        <w:ind w:firstLine="645"/>
        <w:rPr>
          <w:rFonts w:ascii="仿宋_GB2312" w:eastAsia="仿宋_GB2312" w:hAnsi="仿宋"/>
          <w:sz w:val="32"/>
          <w:szCs w:val="32"/>
        </w:rPr>
      </w:pPr>
      <w:r w:rsidRPr="00F17D10">
        <w:rPr>
          <w:rFonts w:ascii="仿宋_GB2312" w:eastAsia="仿宋_GB2312" w:hAnsi="仿宋" w:hint="eastAsia"/>
          <w:sz w:val="32"/>
          <w:szCs w:val="32"/>
        </w:rPr>
        <w:t>联系人：</w:t>
      </w:r>
      <w:r w:rsidR="008F03E3">
        <w:rPr>
          <w:rFonts w:ascii="仿宋_GB2312" w:eastAsia="仿宋_GB2312" w:hAnsi="仿宋" w:hint="eastAsia"/>
          <w:sz w:val="32"/>
          <w:szCs w:val="32"/>
        </w:rPr>
        <w:t>高云华</w:t>
      </w:r>
      <w:r w:rsidR="001D2C4C">
        <w:rPr>
          <w:rFonts w:ascii="仿宋_GB2312" w:eastAsia="仿宋_GB2312" w:hAnsi="仿宋" w:hint="eastAsia"/>
          <w:sz w:val="32"/>
          <w:szCs w:val="32"/>
        </w:rPr>
        <w:t>，</w:t>
      </w:r>
      <w:r w:rsidRPr="00F17D10">
        <w:rPr>
          <w:rFonts w:ascii="仿宋_GB2312" w:eastAsia="仿宋_GB2312" w:hAnsi="仿宋" w:hint="eastAsia"/>
          <w:sz w:val="32"/>
          <w:szCs w:val="32"/>
        </w:rPr>
        <w:t>联系电话：8882284</w:t>
      </w:r>
      <w:r w:rsidR="008F03E3">
        <w:rPr>
          <w:rFonts w:ascii="仿宋_GB2312" w:eastAsia="仿宋_GB2312" w:hAnsi="仿宋"/>
          <w:sz w:val="32"/>
          <w:szCs w:val="32"/>
        </w:rPr>
        <w:t>5</w:t>
      </w:r>
    </w:p>
    <w:p w:rsidR="001D2C4C" w:rsidRDefault="0007716D" w:rsidP="001D2C4C">
      <w:pPr>
        <w:ind w:firstLine="645"/>
        <w:rPr>
          <w:rFonts w:ascii="仿宋_GB2312" w:eastAsia="仿宋_GB2312" w:hAnsi="仿宋" w:hint="eastAsia"/>
          <w:sz w:val="32"/>
          <w:szCs w:val="32"/>
        </w:rPr>
      </w:pPr>
      <w:r w:rsidRPr="00F17D10">
        <w:rPr>
          <w:rFonts w:ascii="仿宋_GB2312" w:eastAsia="仿宋_GB2312" w:hAnsi="仿宋" w:hint="eastAsia"/>
          <w:sz w:val="32"/>
          <w:szCs w:val="32"/>
        </w:rPr>
        <w:t>联系地点：校办公楼1</w:t>
      </w:r>
      <w:r w:rsidR="008F03E3">
        <w:rPr>
          <w:rFonts w:ascii="仿宋_GB2312" w:eastAsia="仿宋_GB2312" w:hAnsi="仿宋"/>
          <w:sz w:val="32"/>
          <w:szCs w:val="32"/>
        </w:rPr>
        <w:t>02</w:t>
      </w:r>
      <w:r w:rsidR="005B0FA6">
        <w:rPr>
          <w:rFonts w:ascii="仿宋_GB2312" w:eastAsia="仿宋_GB2312" w:hAnsi="仿宋" w:hint="eastAsia"/>
          <w:sz w:val="32"/>
          <w:szCs w:val="32"/>
        </w:rPr>
        <w:t>室</w:t>
      </w:r>
    </w:p>
    <w:p w:rsidR="0007716D" w:rsidRDefault="0007716D" w:rsidP="001D2C4C">
      <w:pPr>
        <w:ind w:firstLine="645"/>
        <w:rPr>
          <w:rFonts w:ascii="仿宋_GB2312" w:eastAsia="仿宋_GB2312" w:hAnsi="仿宋"/>
          <w:sz w:val="32"/>
          <w:szCs w:val="32"/>
        </w:rPr>
      </w:pPr>
      <w:r w:rsidRPr="00F17D10">
        <w:rPr>
          <w:rFonts w:ascii="仿宋_GB2312" w:eastAsia="仿宋_GB2312" w:hAnsi="仿宋" w:hint="eastAsia"/>
          <w:sz w:val="32"/>
          <w:szCs w:val="32"/>
        </w:rPr>
        <w:t>电子邮箱：</w:t>
      </w:r>
      <w:r w:rsidR="00040710">
        <w:rPr>
          <w:rFonts w:ascii="仿宋_GB2312" w:eastAsia="仿宋_GB2312" w:hAnsi="仿宋" w:hint="eastAsia"/>
          <w:sz w:val="32"/>
          <w:szCs w:val="32"/>
        </w:rPr>
        <w:t>gaoyh@hnu.</w:t>
      </w:r>
      <w:r w:rsidR="00040710">
        <w:rPr>
          <w:rFonts w:ascii="仿宋_GB2312" w:eastAsia="仿宋_GB2312" w:hAnsi="仿宋"/>
          <w:sz w:val="32"/>
          <w:szCs w:val="32"/>
        </w:rPr>
        <w:t>edu.cn</w:t>
      </w:r>
      <w:r w:rsidR="008F03E3" w:rsidRPr="00F17D10"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8F03E3" w:rsidRDefault="008F03E3" w:rsidP="0007716D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8F03E3" w:rsidRPr="008F03E3" w:rsidRDefault="008F03E3" w:rsidP="008F03E3">
      <w:pPr>
        <w:widowControl/>
        <w:shd w:val="clear" w:color="auto" w:fill="FFFFFF"/>
        <w:spacing w:before="180"/>
        <w:ind w:firstLineChars="200" w:firstLine="640"/>
        <w:jc w:val="left"/>
        <w:outlineLvl w:val="2"/>
        <w:rPr>
          <w:rFonts w:ascii="仿宋_GB2312" w:eastAsia="仿宋_GB2312" w:hAnsi="仿宋"/>
          <w:sz w:val="32"/>
          <w:szCs w:val="32"/>
        </w:rPr>
      </w:pPr>
      <w:r w:rsidRPr="008F03E3">
        <w:rPr>
          <w:rFonts w:ascii="仿宋_GB2312" w:eastAsia="仿宋_GB2312" w:hAnsi="仿宋" w:hint="eastAsia"/>
          <w:sz w:val="32"/>
          <w:szCs w:val="32"/>
        </w:rPr>
        <w:t>附件</w:t>
      </w:r>
      <w:r w:rsidR="006D5DA5">
        <w:rPr>
          <w:rFonts w:ascii="仿宋_GB2312" w:eastAsia="仿宋_GB2312" w:hAnsi="仿宋" w:hint="eastAsia"/>
          <w:sz w:val="32"/>
          <w:szCs w:val="32"/>
        </w:rPr>
        <w:t>1</w:t>
      </w:r>
      <w:r w:rsidRPr="008F03E3">
        <w:rPr>
          <w:rFonts w:ascii="仿宋_GB2312" w:eastAsia="仿宋_GB2312" w:hAnsi="仿宋"/>
          <w:sz w:val="32"/>
          <w:szCs w:val="32"/>
        </w:rPr>
        <w:t>：</w:t>
      </w:r>
      <w:r w:rsidRPr="008F03E3">
        <w:rPr>
          <w:rFonts w:ascii="仿宋_GB2312" w:eastAsia="仿宋_GB2312" w:hAnsi="仿宋" w:hint="eastAsia"/>
          <w:sz w:val="32"/>
          <w:szCs w:val="32"/>
        </w:rPr>
        <w:t>湖南</w:t>
      </w:r>
      <w:r w:rsidRPr="008F03E3">
        <w:rPr>
          <w:rFonts w:ascii="仿宋_GB2312" w:eastAsia="仿宋_GB2312" w:hAnsi="仿宋"/>
          <w:sz w:val="32"/>
          <w:szCs w:val="32"/>
        </w:rPr>
        <w:t>大学</w:t>
      </w:r>
      <w:r w:rsidRPr="008F03E3">
        <w:rPr>
          <w:rFonts w:ascii="仿宋_GB2312" w:eastAsia="仿宋_GB2312" w:hAnsi="仿宋" w:hint="eastAsia"/>
          <w:sz w:val="32"/>
          <w:szCs w:val="32"/>
        </w:rPr>
        <w:t>通识教育选</w:t>
      </w:r>
      <w:r w:rsidRPr="008F03E3">
        <w:rPr>
          <w:rFonts w:ascii="仿宋_GB2312" w:eastAsia="仿宋_GB2312" w:hAnsi="仿宋"/>
          <w:sz w:val="32"/>
          <w:szCs w:val="32"/>
        </w:rPr>
        <w:t>修课</w:t>
      </w:r>
      <w:r w:rsidRPr="008F03E3">
        <w:rPr>
          <w:rFonts w:ascii="仿宋_GB2312" w:eastAsia="仿宋_GB2312" w:hAnsi="仿宋" w:hint="eastAsia"/>
          <w:sz w:val="32"/>
          <w:szCs w:val="32"/>
        </w:rPr>
        <w:t>(文化素质教育课)</w:t>
      </w:r>
    </w:p>
    <w:p w:rsidR="008F03E3" w:rsidRDefault="008F03E3" w:rsidP="008F03E3">
      <w:pPr>
        <w:widowControl/>
        <w:shd w:val="clear" w:color="auto" w:fill="FFFFFF"/>
        <w:spacing w:before="180"/>
        <w:jc w:val="left"/>
        <w:outlineLvl w:val="2"/>
        <w:rPr>
          <w:rFonts w:ascii="仿宋_GB2312" w:eastAsia="仿宋_GB2312" w:hAnsi="仿宋"/>
          <w:sz w:val="32"/>
          <w:szCs w:val="32"/>
        </w:rPr>
      </w:pPr>
      <w:r w:rsidRPr="008F03E3">
        <w:rPr>
          <w:rFonts w:ascii="仿宋_GB2312" w:eastAsia="仿宋_GB2312" w:hAnsi="仿宋" w:hint="eastAsia"/>
          <w:sz w:val="32"/>
          <w:szCs w:val="32"/>
        </w:rPr>
        <w:t>暂行管理办法</w:t>
      </w:r>
    </w:p>
    <w:p w:rsidR="006D5DA5" w:rsidRDefault="006D5DA5" w:rsidP="008F03E3">
      <w:pPr>
        <w:widowControl/>
        <w:shd w:val="clear" w:color="auto" w:fill="FFFFFF"/>
        <w:spacing w:before="180"/>
        <w:jc w:val="left"/>
        <w:outlineLvl w:val="2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</w:t>
      </w:r>
      <w:r w:rsidR="00E126D3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E126D3" w:rsidRPr="008F03E3">
        <w:rPr>
          <w:rFonts w:ascii="仿宋_GB2312" w:eastAsia="仿宋_GB2312" w:hAnsi="仿宋" w:hint="eastAsia"/>
          <w:sz w:val="32"/>
          <w:szCs w:val="32"/>
        </w:rPr>
        <w:t>附件</w:t>
      </w:r>
      <w:r>
        <w:rPr>
          <w:rFonts w:ascii="仿宋_GB2312" w:eastAsia="仿宋_GB2312" w:hAnsi="仿宋" w:hint="eastAsia"/>
          <w:sz w:val="32"/>
          <w:szCs w:val="32"/>
        </w:rPr>
        <w:t xml:space="preserve"> 2：</w:t>
      </w:r>
      <w:r w:rsidR="00E126D3" w:rsidRPr="00F17D10">
        <w:rPr>
          <w:rFonts w:ascii="仿宋_GB2312" w:eastAsia="仿宋_GB2312" w:hAnsi="仿宋" w:hint="eastAsia"/>
          <w:sz w:val="32"/>
          <w:szCs w:val="32"/>
        </w:rPr>
        <w:t>湖南大学通识课程建设立项申请表</w:t>
      </w:r>
    </w:p>
    <w:p w:rsidR="00E126D3" w:rsidRPr="008F03E3" w:rsidRDefault="00E126D3" w:rsidP="008F03E3">
      <w:pPr>
        <w:widowControl/>
        <w:shd w:val="clear" w:color="auto" w:fill="FFFFFF"/>
        <w:spacing w:before="180"/>
        <w:jc w:val="left"/>
        <w:outlineLvl w:val="2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</w:t>
      </w:r>
      <w:r w:rsidRPr="008F03E3">
        <w:rPr>
          <w:rFonts w:ascii="仿宋_GB2312" w:eastAsia="仿宋_GB2312" w:hAnsi="仿宋" w:hint="eastAsia"/>
          <w:sz w:val="32"/>
          <w:szCs w:val="32"/>
        </w:rPr>
        <w:t>附件</w:t>
      </w:r>
      <w:r>
        <w:rPr>
          <w:rFonts w:ascii="仿宋_GB2312" w:eastAsia="仿宋_GB2312" w:hAnsi="仿宋" w:hint="eastAsia"/>
          <w:sz w:val="32"/>
          <w:szCs w:val="32"/>
        </w:rPr>
        <w:t xml:space="preserve"> 3：</w:t>
      </w:r>
      <w:r w:rsidRPr="00F17D10">
        <w:rPr>
          <w:rFonts w:ascii="仿宋_GB2312" w:eastAsia="仿宋_GB2312" w:hAnsi="仿宋" w:hint="eastAsia"/>
          <w:sz w:val="32"/>
          <w:szCs w:val="32"/>
        </w:rPr>
        <w:t>湖南大学通识课程建设申报汇总表</w:t>
      </w:r>
    </w:p>
    <w:p w:rsidR="008F03E3" w:rsidRPr="00F17D10" w:rsidRDefault="008F03E3" w:rsidP="0007716D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07716D" w:rsidRPr="00F17D10" w:rsidRDefault="0007716D" w:rsidP="0007716D">
      <w:pPr>
        <w:ind w:firstLine="645"/>
        <w:rPr>
          <w:rFonts w:ascii="仿宋_GB2312" w:eastAsia="仿宋_GB2312" w:hAnsi="仿宋"/>
          <w:sz w:val="32"/>
          <w:szCs w:val="32"/>
        </w:rPr>
      </w:pPr>
    </w:p>
    <w:p w:rsidR="0007716D" w:rsidRPr="00F17D10" w:rsidRDefault="0007716D" w:rsidP="008F03E3">
      <w:pPr>
        <w:ind w:firstLineChars="1750" w:firstLine="5600"/>
        <w:rPr>
          <w:rFonts w:ascii="仿宋_GB2312" w:eastAsia="仿宋_GB2312" w:hAnsi="仿宋"/>
          <w:sz w:val="32"/>
          <w:szCs w:val="32"/>
        </w:rPr>
      </w:pPr>
      <w:r w:rsidRPr="00F17D10">
        <w:rPr>
          <w:rFonts w:ascii="仿宋_GB2312" w:eastAsia="仿宋_GB2312" w:hAnsi="仿宋" w:hint="eastAsia"/>
          <w:sz w:val="32"/>
          <w:szCs w:val="32"/>
        </w:rPr>
        <w:t>教务处</w:t>
      </w:r>
    </w:p>
    <w:p w:rsidR="002E2DDF" w:rsidRDefault="0007716D" w:rsidP="0007716D">
      <w:r w:rsidRPr="00F17D10">
        <w:rPr>
          <w:rFonts w:ascii="仿宋_GB2312" w:eastAsia="仿宋_GB2312" w:hAnsi="仿宋" w:hint="eastAsia"/>
          <w:sz w:val="32"/>
          <w:szCs w:val="32"/>
        </w:rPr>
        <w:t xml:space="preserve">                                201</w:t>
      </w:r>
      <w:r>
        <w:rPr>
          <w:rFonts w:ascii="仿宋_GB2312" w:eastAsia="仿宋_GB2312" w:hAnsi="仿宋"/>
          <w:sz w:val="32"/>
          <w:szCs w:val="32"/>
        </w:rPr>
        <w:t>6</w:t>
      </w:r>
      <w:r w:rsidRPr="00F17D10"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1</w:t>
      </w:r>
      <w:r w:rsidRPr="00F17D10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/>
          <w:sz w:val="32"/>
          <w:szCs w:val="32"/>
        </w:rPr>
        <w:t>27</w:t>
      </w:r>
      <w:r w:rsidRPr="00F17D10">
        <w:rPr>
          <w:rFonts w:ascii="仿宋_GB2312" w:eastAsia="仿宋_GB2312" w:hAnsi="仿宋" w:hint="eastAsia"/>
          <w:sz w:val="32"/>
          <w:szCs w:val="32"/>
        </w:rPr>
        <w:t>日</w:t>
      </w:r>
    </w:p>
    <w:sectPr w:rsidR="002E2DDF" w:rsidSect="007F0B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024" w:rsidRDefault="002C3024" w:rsidP="009A0D36">
      <w:r>
        <w:separator/>
      </w:r>
    </w:p>
  </w:endnote>
  <w:endnote w:type="continuationSeparator" w:id="0">
    <w:p w:rsidR="002C3024" w:rsidRDefault="002C3024" w:rsidP="009A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024" w:rsidRDefault="002C3024" w:rsidP="009A0D36">
      <w:r>
        <w:separator/>
      </w:r>
    </w:p>
  </w:footnote>
  <w:footnote w:type="continuationSeparator" w:id="0">
    <w:p w:rsidR="002C3024" w:rsidRDefault="002C3024" w:rsidP="009A0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8368E"/>
    <w:multiLevelType w:val="hybridMultilevel"/>
    <w:tmpl w:val="42C4CD6E"/>
    <w:lvl w:ilvl="0" w:tplc="9F74D05E">
      <w:start w:val="3"/>
      <w:numFmt w:val="japaneseCounting"/>
      <w:lvlText w:val="%1、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716D"/>
    <w:rsid w:val="00040710"/>
    <w:rsid w:val="0007716D"/>
    <w:rsid w:val="000C619C"/>
    <w:rsid w:val="001D2C4C"/>
    <w:rsid w:val="001E45BB"/>
    <w:rsid w:val="00230B20"/>
    <w:rsid w:val="00237F7A"/>
    <w:rsid w:val="002C3024"/>
    <w:rsid w:val="002E2DDF"/>
    <w:rsid w:val="003B3714"/>
    <w:rsid w:val="003B5FCB"/>
    <w:rsid w:val="003E1C92"/>
    <w:rsid w:val="00591CEF"/>
    <w:rsid w:val="00593A02"/>
    <w:rsid w:val="005B0FA6"/>
    <w:rsid w:val="005E4606"/>
    <w:rsid w:val="006D5DA5"/>
    <w:rsid w:val="007067C2"/>
    <w:rsid w:val="007F0BD1"/>
    <w:rsid w:val="008F03E3"/>
    <w:rsid w:val="009A0D36"/>
    <w:rsid w:val="00A15F23"/>
    <w:rsid w:val="00BF75AD"/>
    <w:rsid w:val="00C748E7"/>
    <w:rsid w:val="00C8227A"/>
    <w:rsid w:val="00CF4842"/>
    <w:rsid w:val="00D53E58"/>
    <w:rsid w:val="00D64DD1"/>
    <w:rsid w:val="00E126D3"/>
    <w:rsid w:val="00E6590C"/>
    <w:rsid w:val="00E97090"/>
    <w:rsid w:val="00FA684A"/>
    <w:rsid w:val="00FF3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0ED1F2-1C2B-46FA-8DF8-41DC3C42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1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716D"/>
    <w:rPr>
      <w:strike w:val="0"/>
      <w:dstrike w:val="0"/>
      <w:color w:val="000000"/>
      <w:u w:val="none"/>
      <w:effect w:val="none"/>
    </w:rPr>
  </w:style>
  <w:style w:type="paragraph" w:styleId="a4">
    <w:name w:val="List Paragraph"/>
    <w:basedOn w:val="a"/>
    <w:uiPriority w:val="34"/>
    <w:qFormat/>
    <w:rsid w:val="0007716D"/>
    <w:pPr>
      <w:ind w:firstLineChars="200" w:firstLine="420"/>
    </w:pPr>
  </w:style>
  <w:style w:type="paragraph" w:styleId="a5">
    <w:name w:val="header"/>
    <w:basedOn w:val="a"/>
    <w:link w:val="Char"/>
    <w:rsid w:val="009A0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A0D36"/>
    <w:rPr>
      <w:kern w:val="2"/>
      <w:sz w:val="18"/>
      <w:szCs w:val="18"/>
    </w:rPr>
  </w:style>
  <w:style w:type="paragraph" w:styleId="a6">
    <w:name w:val="footer"/>
    <w:basedOn w:val="a"/>
    <w:link w:val="Char0"/>
    <w:rsid w:val="009A0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A0D36"/>
    <w:rPr>
      <w:kern w:val="2"/>
      <w:sz w:val="18"/>
      <w:szCs w:val="18"/>
    </w:rPr>
  </w:style>
  <w:style w:type="paragraph" w:styleId="a7">
    <w:name w:val="Balloon Text"/>
    <w:basedOn w:val="a"/>
    <w:link w:val="Char1"/>
    <w:semiHidden/>
    <w:unhideWhenUsed/>
    <w:rsid w:val="00230B20"/>
    <w:rPr>
      <w:sz w:val="18"/>
      <w:szCs w:val="18"/>
    </w:rPr>
  </w:style>
  <w:style w:type="character" w:customStyle="1" w:styleId="Char1">
    <w:name w:val="批注框文本 Char"/>
    <w:basedOn w:val="a0"/>
    <w:link w:val="a7"/>
    <w:semiHidden/>
    <w:rsid w:val="00230B2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195</Words>
  <Characters>1116</Characters>
  <Application>Microsoft Office Word</Application>
  <DocSecurity>0</DocSecurity>
  <Lines>9</Lines>
  <Paragraphs>2</Paragraphs>
  <ScaleCrop>false</ScaleCrop>
  <Company>Educational Technology Service Center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李勇军</dc:creator>
  <cp:keywords/>
  <dc:description/>
  <cp:lastModifiedBy>李勇军</cp:lastModifiedBy>
  <cp:revision>20</cp:revision>
  <cp:lastPrinted>2016-01-27T07:00:00Z</cp:lastPrinted>
  <dcterms:created xsi:type="dcterms:W3CDTF">2016-01-27T00:05:00Z</dcterms:created>
  <dcterms:modified xsi:type="dcterms:W3CDTF">2016-01-27T07:12:00Z</dcterms:modified>
</cp:coreProperties>
</file>